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D1BC" w14:textId="7B043943" w:rsidR="007C4B7E" w:rsidRDefault="007C4B7E"/>
    <w:p w14:paraId="6C15B9C6" w14:textId="1884C184" w:rsidR="00BC60F6" w:rsidRDefault="00BC60F6"/>
    <w:p w14:paraId="38009DAD" w14:textId="0AADBC95" w:rsidR="00BC60F6" w:rsidRDefault="00BC60F6"/>
    <w:p w14:paraId="46286596" w14:textId="16CE13F2" w:rsidR="00BC60F6" w:rsidRDefault="00BC60F6"/>
    <w:p w14:paraId="7ADFE654" w14:textId="7A94264A" w:rsidR="00BC60F6" w:rsidRDefault="00BC60F6"/>
    <w:p w14:paraId="208DD5CD" w14:textId="7C4FE91E" w:rsidR="00BC60F6" w:rsidRDefault="00BC60F6"/>
    <w:p w14:paraId="20AF2753" w14:textId="7A8465B4" w:rsidR="00BC60F6" w:rsidRDefault="00BC60F6"/>
    <w:p w14:paraId="443EA054" w14:textId="31998CC2" w:rsidR="00BC60F6" w:rsidRDefault="00BC60F6"/>
    <w:p w14:paraId="26239560" w14:textId="77777777" w:rsidR="00BC60F6" w:rsidRDefault="00BC60F6" w:rsidP="00BC60F6">
      <w:pPr>
        <w:jc w:val="center"/>
        <w:rPr>
          <w:rStyle w:val="Strong"/>
        </w:rPr>
      </w:pPr>
      <w:r w:rsidRPr="00BC60F6">
        <w:rPr>
          <w:rStyle w:val="Strong"/>
        </w:rPr>
        <w:t xml:space="preserve">Annual report of the Professional Accountancy Education Europe </w:t>
      </w:r>
    </w:p>
    <w:p w14:paraId="0624D765" w14:textId="3AB3FDFD" w:rsidR="00BC60F6" w:rsidRPr="00BC60F6" w:rsidRDefault="00BC60F6" w:rsidP="00BC60F6">
      <w:pPr>
        <w:jc w:val="center"/>
        <w:rPr>
          <w:rStyle w:val="Strong"/>
        </w:rPr>
      </w:pPr>
      <w:r w:rsidRPr="00BC60F6">
        <w:rPr>
          <w:rStyle w:val="Strong"/>
        </w:rPr>
        <w:t>Oversight Committee</w:t>
      </w:r>
    </w:p>
    <w:p w14:paraId="076A6FF7" w14:textId="77777777" w:rsidR="00BC60F6" w:rsidRPr="00BC60F6" w:rsidRDefault="00BC60F6" w:rsidP="00BC60F6">
      <w:pPr>
        <w:jc w:val="center"/>
        <w:rPr>
          <w:rStyle w:val="Strong"/>
        </w:rPr>
      </w:pPr>
    </w:p>
    <w:p w14:paraId="6AB9CAF0" w14:textId="1033A358" w:rsidR="00BC60F6" w:rsidRDefault="00BC60F6" w:rsidP="00BC60F6">
      <w:pPr>
        <w:jc w:val="center"/>
        <w:rPr>
          <w:rStyle w:val="Strong"/>
        </w:rPr>
      </w:pPr>
      <w:r>
        <w:rPr>
          <w:rStyle w:val="Strong"/>
        </w:rPr>
        <w:t xml:space="preserve">January </w:t>
      </w:r>
      <w:r w:rsidRPr="00BC60F6">
        <w:rPr>
          <w:rStyle w:val="Strong"/>
        </w:rPr>
        <w:t xml:space="preserve">2020 </w:t>
      </w:r>
      <w:r>
        <w:rPr>
          <w:rStyle w:val="Strong"/>
        </w:rPr>
        <w:t xml:space="preserve">to December </w:t>
      </w:r>
      <w:r w:rsidRPr="00BC60F6">
        <w:rPr>
          <w:rStyle w:val="Strong"/>
        </w:rPr>
        <w:t>2021</w:t>
      </w:r>
    </w:p>
    <w:p w14:paraId="280E289C" w14:textId="4238A0A5" w:rsidR="00BC60F6" w:rsidRPr="00BC60F6" w:rsidRDefault="00BC60F6" w:rsidP="00BC60F6"/>
    <w:p w14:paraId="1177A7B8" w14:textId="366A0627" w:rsidR="00BC60F6" w:rsidRPr="00BC60F6" w:rsidRDefault="00BC60F6" w:rsidP="00BC60F6"/>
    <w:p w14:paraId="1C7AC483" w14:textId="2CD18DDD" w:rsidR="00BC60F6" w:rsidRDefault="00BC60F6" w:rsidP="00BC60F6">
      <w:pPr>
        <w:rPr>
          <w:rStyle w:val="Strong"/>
        </w:rPr>
      </w:pPr>
    </w:p>
    <w:p w14:paraId="7E3C1A91" w14:textId="3E6579A6" w:rsidR="00BC60F6" w:rsidRDefault="00BC60F6" w:rsidP="00BC60F6">
      <w:pPr>
        <w:tabs>
          <w:tab w:val="left" w:pos="3360"/>
        </w:tabs>
      </w:pPr>
      <w:r>
        <w:tab/>
      </w:r>
    </w:p>
    <w:p w14:paraId="55F8A09B" w14:textId="77777777" w:rsidR="00BC60F6" w:rsidRDefault="00BC60F6">
      <w:r>
        <w:br w:type="page"/>
      </w:r>
    </w:p>
    <w:p w14:paraId="7063C40F" w14:textId="3E364934" w:rsidR="00BC60F6" w:rsidRDefault="00BC60F6" w:rsidP="00BC60F6">
      <w:pPr>
        <w:tabs>
          <w:tab w:val="left" w:pos="3360"/>
        </w:tabs>
      </w:pPr>
    </w:p>
    <w:p w14:paraId="43A32323" w14:textId="665FDD8E" w:rsidR="00BC60F6" w:rsidRDefault="00BC60F6" w:rsidP="00BC60F6">
      <w:pPr>
        <w:tabs>
          <w:tab w:val="left" w:pos="3360"/>
        </w:tabs>
        <w:rPr>
          <w:rStyle w:val="Strong"/>
        </w:rPr>
      </w:pPr>
      <w:r w:rsidRPr="00735B3A">
        <w:rPr>
          <w:rStyle w:val="Strong"/>
        </w:rPr>
        <w:t>Introduction</w:t>
      </w:r>
    </w:p>
    <w:p w14:paraId="06C37691" w14:textId="13A85452" w:rsidR="00204EC7" w:rsidRDefault="00204EC7" w:rsidP="00BC60F6">
      <w:pPr>
        <w:tabs>
          <w:tab w:val="left" w:pos="3360"/>
        </w:tabs>
        <w:rPr>
          <w:rStyle w:val="Strong"/>
        </w:rPr>
      </w:pPr>
    </w:p>
    <w:p w14:paraId="4C028574" w14:textId="77777777" w:rsidR="00204EC7" w:rsidRDefault="00204EC7" w:rsidP="00BC60F6">
      <w:pPr>
        <w:tabs>
          <w:tab w:val="left" w:pos="3360"/>
        </w:tabs>
        <w:rPr>
          <w:rStyle w:val="Strong"/>
          <w:b w:val="0"/>
          <w:bCs w:val="0"/>
        </w:rPr>
      </w:pPr>
      <w:r>
        <w:rPr>
          <w:rStyle w:val="Strong"/>
          <w:b w:val="0"/>
          <w:bCs w:val="0"/>
        </w:rPr>
        <w:t xml:space="preserve">This annual report is addressed to the Chair and members of the Steering Group pf Professional Accountancy Education Europe (previously the Common Content Project). </w:t>
      </w:r>
    </w:p>
    <w:p w14:paraId="3A03C95C" w14:textId="77777777" w:rsidR="00204EC7" w:rsidRDefault="00204EC7" w:rsidP="00BC60F6">
      <w:pPr>
        <w:tabs>
          <w:tab w:val="left" w:pos="3360"/>
        </w:tabs>
        <w:rPr>
          <w:rStyle w:val="Strong"/>
          <w:b w:val="0"/>
          <w:bCs w:val="0"/>
        </w:rPr>
      </w:pPr>
    </w:p>
    <w:p w14:paraId="3BB797BE" w14:textId="20354A53" w:rsidR="00204EC7" w:rsidRDefault="00204EC7" w:rsidP="00BC60F6">
      <w:pPr>
        <w:tabs>
          <w:tab w:val="left" w:pos="3360"/>
        </w:tabs>
        <w:rPr>
          <w:rStyle w:val="Strong"/>
          <w:b w:val="0"/>
          <w:bCs w:val="0"/>
        </w:rPr>
      </w:pPr>
      <w:r>
        <w:rPr>
          <w:rStyle w:val="Strong"/>
          <w:b w:val="0"/>
          <w:bCs w:val="0"/>
        </w:rPr>
        <w:t xml:space="preserve">The report sets out the observations of the Oversight Committee for the period between January 2020 and December 2021. The Oversight Committee has monitored the activities of the Steering Group during this time including the conclusion of the review process and the ongoing work to update the strategy of the group.  </w:t>
      </w:r>
    </w:p>
    <w:p w14:paraId="37710C86" w14:textId="06FA3744" w:rsidR="00392296" w:rsidRDefault="00392296" w:rsidP="00BC60F6">
      <w:pPr>
        <w:tabs>
          <w:tab w:val="left" w:pos="3360"/>
        </w:tabs>
        <w:rPr>
          <w:rStyle w:val="Strong"/>
          <w:b w:val="0"/>
          <w:bCs w:val="0"/>
        </w:rPr>
      </w:pPr>
    </w:p>
    <w:p w14:paraId="4826E33A" w14:textId="56B1D1C3" w:rsidR="00392296" w:rsidRPr="00204EC7" w:rsidRDefault="00392296" w:rsidP="00BC60F6">
      <w:pPr>
        <w:tabs>
          <w:tab w:val="left" w:pos="3360"/>
        </w:tabs>
        <w:rPr>
          <w:rStyle w:val="Strong"/>
          <w:b w:val="0"/>
          <w:bCs w:val="0"/>
        </w:rPr>
      </w:pPr>
      <w:r>
        <w:rPr>
          <w:rStyle w:val="Strong"/>
          <w:b w:val="0"/>
          <w:bCs w:val="0"/>
        </w:rPr>
        <w:t>The Oversight Committee support</w:t>
      </w:r>
      <w:r w:rsidR="003C4A9B">
        <w:rPr>
          <w:rStyle w:val="Strong"/>
          <w:b w:val="0"/>
          <w:bCs w:val="0"/>
        </w:rPr>
        <w:t>s</w:t>
      </w:r>
      <w:r>
        <w:rPr>
          <w:rStyle w:val="Strong"/>
          <w:b w:val="0"/>
          <w:bCs w:val="0"/>
        </w:rPr>
        <w:t xml:space="preserve"> the overarching objectives of the PAEE</w:t>
      </w:r>
      <w:r w:rsidR="003C4A9B">
        <w:rPr>
          <w:rStyle w:val="Strong"/>
          <w:b w:val="0"/>
          <w:bCs w:val="0"/>
        </w:rPr>
        <w:t xml:space="preserve"> to </w:t>
      </w:r>
      <w:r w:rsidR="003C4A9B" w:rsidRPr="003C4A9B">
        <w:rPr>
          <w:rStyle w:val="Strong"/>
          <w:b w:val="0"/>
          <w:bCs w:val="0"/>
        </w:rPr>
        <w:t>further develop, maintain and unify high quality professional accountancy education benchmarks reflected in the distinct qualifications of participating bodies</w:t>
      </w:r>
      <w:r w:rsidR="003C4A9B">
        <w:rPr>
          <w:rStyle w:val="Strong"/>
          <w:b w:val="0"/>
          <w:bCs w:val="0"/>
        </w:rPr>
        <w:t xml:space="preserve">.  </w:t>
      </w:r>
      <w:r>
        <w:rPr>
          <w:rStyle w:val="Strong"/>
          <w:b w:val="0"/>
          <w:bCs w:val="0"/>
        </w:rPr>
        <w:t xml:space="preserve"> </w:t>
      </w:r>
    </w:p>
    <w:p w14:paraId="5C2C0B63" w14:textId="5AB97780" w:rsidR="00BC60F6" w:rsidRPr="00735B3A" w:rsidRDefault="00BC60F6" w:rsidP="00BC60F6">
      <w:pPr>
        <w:tabs>
          <w:tab w:val="left" w:pos="3360"/>
        </w:tabs>
        <w:rPr>
          <w:rStyle w:val="Strong"/>
        </w:rPr>
      </w:pPr>
    </w:p>
    <w:p w14:paraId="182A47EA" w14:textId="4323FB2A" w:rsidR="00BC60F6" w:rsidRDefault="00BC60F6" w:rsidP="00BC60F6">
      <w:pPr>
        <w:tabs>
          <w:tab w:val="left" w:pos="3360"/>
        </w:tabs>
        <w:rPr>
          <w:rStyle w:val="Strong"/>
        </w:rPr>
      </w:pPr>
      <w:r w:rsidRPr="00735B3A">
        <w:rPr>
          <w:rStyle w:val="Strong"/>
        </w:rPr>
        <w:t xml:space="preserve">Purpose and scope of </w:t>
      </w:r>
      <w:r w:rsidR="00735B3A" w:rsidRPr="00735B3A">
        <w:rPr>
          <w:rStyle w:val="Strong"/>
        </w:rPr>
        <w:t>the</w:t>
      </w:r>
      <w:r w:rsidRPr="00735B3A">
        <w:rPr>
          <w:rStyle w:val="Strong"/>
        </w:rPr>
        <w:t xml:space="preserve"> Oversight Committee</w:t>
      </w:r>
    </w:p>
    <w:p w14:paraId="56675A2A" w14:textId="55FAEA47" w:rsidR="00392296" w:rsidRDefault="00392296" w:rsidP="00BC60F6">
      <w:pPr>
        <w:tabs>
          <w:tab w:val="left" w:pos="3360"/>
        </w:tabs>
        <w:rPr>
          <w:rStyle w:val="Strong"/>
        </w:rPr>
      </w:pPr>
    </w:p>
    <w:p w14:paraId="7D1939B5" w14:textId="573A2572" w:rsidR="004B1903" w:rsidRDefault="00392296" w:rsidP="00392296">
      <w:pPr>
        <w:tabs>
          <w:tab w:val="left" w:pos="3360"/>
        </w:tabs>
        <w:rPr>
          <w:rStyle w:val="Strong"/>
          <w:b w:val="0"/>
          <w:bCs w:val="0"/>
        </w:rPr>
      </w:pPr>
      <w:r>
        <w:rPr>
          <w:rStyle w:val="Strong"/>
          <w:b w:val="0"/>
          <w:bCs w:val="0"/>
        </w:rPr>
        <w:t xml:space="preserve">In line with the PAEE Organisational Document the Oversight Committee has been formed to: </w:t>
      </w:r>
      <w:r w:rsidRPr="00392296">
        <w:rPr>
          <w:rStyle w:val="Strong"/>
          <w:b w:val="0"/>
          <w:bCs w:val="0"/>
          <w:i/>
          <w:iCs/>
        </w:rPr>
        <w:t>provide assurance that the compliance process and the admission of new members (whether Participating Institutes or Associate Members) has been properly carried out.</w:t>
      </w:r>
      <w:r w:rsidRPr="00392296">
        <w:rPr>
          <w:rStyle w:val="Strong"/>
          <w:b w:val="0"/>
          <w:bCs w:val="0"/>
        </w:rPr>
        <w:t xml:space="preserve"> </w:t>
      </w:r>
      <w:r>
        <w:rPr>
          <w:rStyle w:val="Strong"/>
          <w:b w:val="0"/>
          <w:bCs w:val="0"/>
        </w:rPr>
        <w:t xml:space="preserve">Although work to encourage new member institutes into the PAEE has not been taken forward </w:t>
      </w:r>
      <w:proofErr w:type="gramStart"/>
      <w:r>
        <w:rPr>
          <w:rStyle w:val="Strong"/>
          <w:b w:val="0"/>
          <w:bCs w:val="0"/>
        </w:rPr>
        <w:t>as a result of</w:t>
      </w:r>
      <w:proofErr w:type="gramEnd"/>
      <w:r>
        <w:rPr>
          <w:rStyle w:val="Strong"/>
          <w:b w:val="0"/>
          <w:bCs w:val="0"/>
        </w:rPr>
        <w:t xml:space="preserve"> the global pandemic and due to the Steering Group decision to review and update the strategy of the PAEE, th</w:t>
      </w:r>
      <w:r w:rsidR="004B1903">
        <w:rPr>
          <w:rStyle w:val="Strong"/>
          <w:b w:val="0"/>
          <w:bCs w:val="0"/>
        </w:rPr>
        <w:t xml:space="preserve">e review process to reassess the qualifications of the full members bodies was completed during the review period. </w:t>
      </w:r>
    </w:p>
    <w:p w14:paraId="4B69F660" w14:textId="77777777" w:rsidR="004B1903" w:rsidRDefault="004B1903" w:rsidP="00392296">
      <w:pPr>
        <w:tabs>
          <w:tab w:val="left" w:pos="3360"/>
        </w:tabs>
        <w:rPr>
          <w:rStyle w:val="Strong"/>
          <w:b w:val="0"/>
          <w:bCs w:val="0"/>
        </w:rPr>
      </w:pPr>
    </w:p>
    <w:p w14:paraId="2A5816F1" w14:textId="1074F445" w:rsidR="003C4A9B" w:rsidRDefault="00702D60" w:rsidP="00BC60F6">
      <w:pPr>
        <w:tabs>
          <w:tab w:val="left" w:pos="3360"/>
        </w:tabs>
        <w:rPr>
          <w:rStyle w:val="Strong"/>
          <w:b w:val="0"/>
          <w:bCs w:val="0"/>
        </w:rPr>
      </w:pPr>
      <w:r w:rsidRPr="003C4A9B">
        <w:rPr>
          <w:rStyle w:val="Strong"/>
          <w:b w:val="0"/>
          <w:bCs w:val="0"/>
        </w:rPr>
        <w:t xml:space="preserve">The Oversight Committee may also, where requested, provide support </w:t>
      </w:r>
      <w:r w:rsidR="003C4A9B" w:rsidRPr="003C4A9B">
        <w:rPr>
          <w:rStyle w:val="Strong"/>
          <w:b w:val="0"/>
          <w:bCs w:val="0"/>
        </w:rPr>
        <w:t>and</w:t>
      </w:r>
      <w:r w:rsidRPr="003C4A9B">
        <w:rPr>
          <w:rStyle w:val="Strong"/>
          <w:b w:val="0"/>
          <w:bCs w:val="0"/>
        </w:rPr>
        <w:t xml:space="preserve"> </w:t>
      </w:r>
      <w:r w:rsidR="003C4A9B" w:rsidRPr="003C4A9B">
        <w:rPr>
          <w:rStyle w:val="Strong"/>
          <w:b w:val="0"/>
          <w:bCs w:val="0"/>
        </w:rPr>
        <w:t>advice</w:t>
      </w:r>
      <w:r w:rsidRPr="003C4A9B">
        <w:rPr>
          <w:rStyle w:val="Strong"/>
          <w:b w:val="0"/>
          <w:bCs w:val="0"/>
        </w:rPr>
        <w:t xml:space="preserve"> to the Steeri</w:t>
      </w:r>
      <w:r w:rsidR="003C4A9B" w:rsidRPr="003C4A9B">
        <w:rPr>
          <w:rStyle w:val="Strong"/>
          <w:b w:val="0"/>
          <w:bCs w:val="0"/>
        </w:rPr>
        <w:t>n</w:t>
      </w:r>
      <w:r w:rsidRPr="003C4A9B">
        <w:rPr>
          <w:rStyle w:val="Strong"/>
          <w:b w:val="0"/>
          <w:bCs w:val="0"/>
        </w:rPr>
        <w:t xml:space="preserve">g </w:t>
      </w:r>
      <w:r w:rsidR="003C4A9B" w:rsidRPr="003C4A9B">
        <w:rPr>
          <w:rStyle w:val="Strong"/>
          <w:b w:val="0"/>
          <w:bCs w:val="0"/>
        </w:rPr>
        <w:t>G</w:t>
      </w:r>
      <w:r w:rsidRPr="003C4A9B">
        <w:rPr>
          <w:rStyle w:val="Strong"/>
          <w:b w:val="0"/>
          <w:bCs w:val="0"/>
        </w:rPr>
        <w:t>roup</w:t>
      </w:r>
      <w:r w:rsidR="003C4A9B" w:rsidRPr="003C4A9B">
        <w:rPr>
          <w:rStyle w:val="Strong"/>
          <w:b w:val="0"/>
          <w:bCs w:val="0"/>
        </w:rPr>
        <w:t xml:space="preserve"> on matters related to the review process, </w:t>
      </w:r>
      <w:proofErr w:type="gramStart"/>
      <w:r w:rsidR="003C4A9B" w:rsidRPr="003C4A9B">
        <w:rPr>
          <w:rStyle w:val="Strong"/>
          <w:b w:val="0"/>
          <w:bCs w:val="0"/>
        </w:rPr>
        <w:t>compliance</w:t>
      </w:r>
      <w:proofErr w:type="gramEnd"/>
      <w:r w:rsidR="003C4A9B" w:rsidRPr="003C4A9B">
        <w:rPr>
          <w:rStyle w:val="Strong"/>
          <w:b w:val="0"/>
          <w:bCs w:val="0"/>
        </w:rPr>
        <w:t xml:space="preserve"> and the admission of new members. </w:t>
      </w:r>
    </w:p>
    <w:p w14:paraId="71CBB0F0" w14:textId="2E4FD808" w:rsidR="003C4A9B" w:rsidRDefault="003C4A9B" w:rsidP="00BC60F6">
      <w:pPr>
        <w:tabs>
          <w:tab w:val="left" w:pos="3360"/>
        </w:tabs>
        <w:rPr>
          <w:rStyle w:val="Strong"/>
          <w:b w:val="0"/>
          <w:bCs w:val="0"/>
        </w:rPr>
      </w:pPr>
    </w:p>
    <w:p w14:paraId="481F73A9" w14:textId="1958B0F7" w:rsidR="003C4A9B" w:rsidRPr="003C4A9B" w:rsidRDefault="003C4A9B" w:rsidP="00BC60F6">
      <w:pPr>
        <w:tabs>
          <w:tab w:val="left" w:pos="3360"/>
        </w:tabs>
        <w:rPr>
          <w:rStyle w:val="Strong"/>
          <w:b w:val="0"/>
          <w:bCs w:val="0"/>
        </w:rPr>
      </w:pPr>
      <w:r>
        <w:rPr>
          <w:rStyle w:val="Strong"/>
          <w:b w:val="0"/>
          <w:bCs w:val="0"/>
        </w:rPr>
        <w:t>The annual report will be presented to the Steering Group for review and will be made available to stakeholders and the wider public through being published on the PAEE website</w:t>
      </w:r>
    </w:p>
    <w:p w14:paraId="68AD73EA" w14:textId="220163A3" w:rsidR="00BC60F6" w:rsidRPr="00735B3A" w:rsidRDefault="00702D60" w:rsidP="00BC60F6">
      <w:pPr>
        <w:tabs>
          <w:tab w:val="left" w:pos="3360"/>
        </w:tabs>
        <w:rPr>
          <w:rStyle w:val="Strong"/>
        </w:rPr>
      </w:pPr>
      <w:r>
        <w:rPr>
          <w:rStyle w:val="Strong"/>
        </w:rPr>
        <w:t xml:space="preserve"> </w:t>
      </w:r>
    </w:p>
    <w:p w14:paraId="51163A0F" w14:textId="737C3425" w:rsidR="00BC60F6" w:rsidRDefault="00BC60F6" w:rsidP="00BC60F6">
      <w:pPr>
        <w:tabs>
          <w:tab w:val="left" w:pos="3360"/>
        </w:tabs>
        <w:rPr>
          <w:rStyle w:val="Strong"/>
        </w:rPr>
      </w:pPr>
      <w:r w:rsidRPr="00735B3A">
        <w:rPr>
          <w:rStyle w:val="Strong"/>
        </w:rPr>
        <w:t xml:space="preserve">Membership </w:t>
      </w:r>
      <w:r w:rsidR="009863AF">
        <w:rPr>
          <w:rStyle w:val="Strong"/>
        </w:rPr>
        <w:t xml:space="preserve">and meetings </w:t>
      </w:r>
      <w:r w:rsidRPr="00735B3A">
        <w:rPr>
          <w:rStyle w:val="Strong"/>
        </w:rPr>
        <w:t>of the Oversight Committee</w:t>
      </w:r>
    </w:p>
    <w:p w14:paraId="704720AB" w14:textId="73BD2366" w:rsidR="00702D60" w:rsidRDefault="00702D60" w:rsidP="00BC60F6">
      <w:pPr>
        <w:tabs>
          <w:tab w:val="left" w:pos="3360"/>
        </w:tabs>
        <w:rPr>
          <w:rStyle w:val="Strong"/>
        </w:rPr>
      </w:pPr>
    </w:p>
    <w:p w14:paraId="44AD8B31" w14:textId="77777777" w:rsidR="00702D60" w:rsidRDefault="00702D60" w:rsidP="00702D60">
      <w:pPr>
        <w:tabs>
          <w:tab w:val="left" w:pos="3360"/>
        </w:tabs>
        <w:rPr>
          <w:rStyle w:val="Strong"/>
          <w:b w:val="0"/>
          <w:bCs w:val="0"/>
        </w:rPr>
      </w:pPr>
      <w:r w:rsidRPr="00392296">
        <w:rPr>
          <w:rStyle w:val="Strong"/>
          <w:b w:val="0"/>
          <w:bCs w:val="0"/>
        </w:rPr>
        <w:t xml:space="preserve">The Oversight Committee </w:t>
      </w:r>
      <w:r>
        <w:rPr>
          <w:rStyle w:val="Strong"/>
          <w:b w:val="0"/>
          <w:bCs w:val="0"/>
        </w:rPr>
        <w:t xml:space="preserve">membership </w:t>
      </w:r>
      <w:r w:rsidRPr="00392296">
        <w:rPr>
          <w:rStyle w:val="Strong"/>
          <w:b w:val="0"/>
          <w:bCs w:val="0"/>
        </w:rPr>
        <w:t>consist</w:t>
      </w:r>
      <w:r>
        <w:rPr>
          <w:rStyle w:val="Strong"/>
          <w:b w:val="0"/>
          <w:bCs w:val="0"/>
        </w:rPr>
        <w:t xml:space="preserve">s </w:t>
      </w:r>
      <w:r w:rsidRPr="00392296">
        <w:rPr>
          <w:rStyle w:val="Strong"/>
          <w:b w:val="0"/>
          <w:bCs w:val="0"/>
        </w:rPr>
        <w:t>of a minimum of 4 and maximum of 5 members.</w:t>
      </w:r>
      <w:r>
        <w:rPr>
          <w:rStyle w:val="Strong"/>
          <w:b w:val="0"/>
          <w:bCs w:val="0"/>
        </w:rPr>
        <w:t xml:space="preserve"> Membership during the report period was as follows:</w:t>
      </w:r>
    </w:p>
    <w:p w14:paraId="50C1B0B7" w14:textId="77777777" w:rsidR="00702D60" w:rsidRDefault="00702D60" w:rsidP="00702D60">
      <w:pPr>
        <w:tabs>
          <w:tab w:val="left" w:pos="3360"/>
        </w:tabs>
        <w:rPr>
          <w:rStyle w:val="Strong"/>
          <w:b w:val="0"/>
          <w:bCs w:val="0"/>
        </w:rPr>
      </w:pPr>
    </w:p>
    <w:p w14:paraId="31A5351F" w14:textId="77777777" w:rsidR="00702D60" w:rsidRPr="004B1903" w:rsidRDefault="00702D60" w:rsidP="00702D60">
      <w:pPr>
        <w:tabs>
          <w:tab w:val="left" w:pos="3360"/>
        </w:tabs>
        <w:rPr>
          <w:rStyle w:val="Strong"/>
          <w:b w:val="0"/>
          <w:bCs w:val="0"/>
        </w:rPr>
      </w:pPr>
      <w:r w:rsidRPr="004B1903">
        <w:rPr>
          <w:rStyle w:val="Strong"/>
          <w:b w:val="0"/>
          <w:bCs w:val="0"/>
        </w:rPr>
        <w:t xml:space="preserve">Prof. </w:t>
      </w:r>
      <w:proofErr w:type="spellStart"/>
      <w:r w:rsidRPr="004B1903">
        <w:rPr>
          <w:rStyle w:val="Strong"/>
          <w:b w:val="0"/>
          <w:bCs w:val="0"/>
        </w:rPr>
        <w:t>Dr.</w:t>
      </w:r>
      <w:proofErr w:type="spellEnd"/>
      <w:r w:rsidRPr="004B1903">
        <w:rPr>
          <w:rStyle w:val="Strong"/>
          <w:b w:val="0"/>
          <w:bCs w:val="0"/>
        </w:rPr>
        <w:t xml:space="preserve"> Jens </w:t>
      </w:r>
      <w:proofErr w:type="spellStart"/>
      <w:r w:rsidRPr="004B1903">
        <w:rPr>
          <w:rStyle w:val="Strong"/>
          <w:b w:val="0"/>
          <w:bCs w:val="0"/>
        </w:rPr>
        <w:t>Wüstemann</w:t>
      </w:r>
      <w:proofErr w:type="spellEnd"/>
      <w:r w:rsidRPr="004B1903">
        <w:rPr>
          <w:rStyle w:val="Strong"/>
          <w:b w:val="0"/>
          <w:bCs w:val="0"/>
        </w:rPr>
        <w:t xml:space="preserve"> (Chair, independent member)</w:t>
      </w:r>
    </w:p>
    <w:p w14:paraId="29F3BB88" w14:textId="77777777" w:rsidR="00702D60" w:rsidRPr="004B1903" w:rsidRDefault="00702D60" w:rsidP="00702D60">
      <w:pPr>
        <w:tabs>
          <w:tab w:val="left" w:pos="3360"/>
        </w:tabs>
        <w:rPr>
          <w:rStyle w:val="Strong"/>
          <w:b w:val="0"/>
          <w:bCs w:val="0"/>
        </w:rPr>
      </w:pPr>
      <w:r>
        <w:rPr>
          <w:rStyle w:val="Strong"/>
          <w:b w:val="0"/>
          <w:bCs w:val="0"/>
        </w:rPr>
        <w:t xml:space="preserve">Anne Le </w:t>
      </w:r>
      <w:proofErr w:type="spellStart"/>
      <w:r>
        <w:rPr>
          <w:rStyle w:val="Strong"/>
          <w:b w:val="0"/>
          <w:bCs w:val="0"/>
        </w:rPr>
        <w:t>Manh</w:t>
      </w:r>
      <w:proofErr w:type="spellEnd"/>
      <w:r w:rsidRPr="004B1903">
        <w:rPr>
          <w:rStyle w:val="Strong"/>
          <w:b w:val="0"/>
          <w:bCs w:val="0"/>
        </w:rPr>
        <w:t xml:space="preserve"> (independent member)</w:t>
      </w:r>
    </w:p>
    <w:p w14:paraId="066E1F03" w14:textId="77777777" w:rsidR="00702D60" w:rsidRPr="004B1903" w:rsidRDefault="00702D60" w:rsidP="00702D60">
      <w:pPr>
        <w:tabs>
          <w:tab w:val="left" w:pos="3360"/>
        </w:tabs>
        <w:rPr>
          <w:rStyle w:val="Strong"/>
          <w:b w:val="0"/>
          <w:bCs w:val="0"/>
        </w:rPr>
      </w:pPr>
      <w:r w:rsidRPr="004B1903">
        <w:rPr>
          <w:rStyle w:val="Strong"/>
          <w:b w:val="0"/>
          <w:bCs w:val="0"/>
        </w:rPr>
        <w:t xml:space="preserve">Patrick Van </w:t>
      </w:r>
      <w:proofErr w:type="spellStart"/>
      <w:r w:rsidRPr="004B1903">
        <w:rPr>
          <w:rStyle w:val="Strong"/>
          <w:b w:val="0"/>
          <w:bCs w:val="0"/>
        </w:rPr>
        <w:t>Impe</w:t>
      </w:r>
      <w:proofErr w:type="spellEnd"/>
      <w:r w:rsidRPr="004B1903">
        <w:rPr>
          <w:rStyle w:val="Strong"/>
          <w:b w:val="0"/>
          <w:bCs w:val="0"/>
        </w:rPr>
        <w:t xml:space="preserve"> (IBR-IRE)</w:t>
      </w:r>
    </w:p>
    <w:p w14:paraId="49A857F5" w14:textId="77777777" w:rsidR="00702D60" w:rsidRDefault="00702D60" w:rsidP="00702D60">
      <w:pPr>
        <w:tabs>
          <w:tab w:val="left" w:pos="3360"/>
        </w:tabs>
        <w:rPr>
          <w:rStyle w:val="Strong"/>
          <w:b w:val="0"/>
          <w:bCs w:val="0"/>
        </w:rPr>
      </w:pPr>
      <w:r w:rsidRPr="004B1903">
        <w:rPr>
          <w:rStyle w:val="Strong"/>
          <w:b w:val="0"/>
          <w:bCs w:val="0"/>
        </w:rPr>
        <w:t>Mark Protherough (ICAEW)</w:t>
      </w:r>
      <w:r>
        <w:rPr>
          <w:rStyle w:val="Strong"/>
          <w:b w:val="0"/>
          <w:bCs w:val="0"/>
        </w:rPr>
        <w:t xml:space="preserve"> – resigned April 2021</w:t>
      </w:r>
    </w:p>
    <w:p w14:paraId="5A432FBD" w14:textId="77777777" w:rsidR="00702D60" w:rsidRPr="004B1903" w:rsidRDefault="00702D60" w:rsidP="00702D60">
      <w:pPr>
        <w:tabs>
          <w:tab w:val="left" w:pos="3360"/>
        </w:tabs>
        <w:rPr>
          <w:rStyle w:val="Strong"/>
          <w:b w:val="0"/>
          <w:bCs w:val="0"/>
        </w:rPr>
      </w:pPr>
      <w:r>
        <w:rPr>
          <w:rStyle w:val="Strong"/>
          <w:b w:val="0"/>
          <w:bCs w:val="0"/>
        </w:rPr>
        <w:t>Hazel Garvey (ICAEW – appointed May 2021</w:t>
      </w:r>
      <w:r w:rsidRPr="004B1903">
        <w:rPr>
          <w:rStyle w:val="Strong"/>
          <w:b w:val="0"/>
          <w:bCs w:val="0"/>
        </w:rPr>
        <w:t xml:space="preserve">          </w:t>
      </w:r>
    </w:p>
    <w:p w14:paraId="7EE05512" w14:textId="77777777" w:rsidR="003C4A9B" w:rsidRDefault="003C4A9B" w:rsidP="00702D60">
      <w:pPr>
        <w:tabs>
          <w:tab w:val="left" w:pos="3360"/>
        </w:tabs>
        <w:rPr>
          <w:rStyle w:val="Strong"/>
          <w:b w:val="0"/>
          <w:bCs w:val="0"/>
        </w:rPr>
      </w:pPr>
    </w:p>
    <w:p w14:paraId="5E8B486A" w14:textId="04988619" w:rsidR="00702D60" w:rsidRPr="00392296" w:rsidRDefault="00702D60" w:rsidP="00702D60">
      <w:pPr>
        <w:tabs>
          <w:tab w:val="left" w:pos="3360"/>
        </w:tabs>
        <w:rPr>
          <w:rStyle w:val="Strong"/>
          <w:b w:val="0"/>
          <w:bCs w:val="0"/>
        </w:rPr>
      </w:pPr>
      <w:r w:rsidRPr="004B1903">
        <w:rPr>
          <w:rStyle w:val="Strong"/>
          <w:b w:val="0"/>
          <w:bCs w:val="0"/>
        </w:rPr>
        <w:t xml:space="preserve">Jen Burt (ICAEW) </w:t>
      </w:r>
      <w:r w:rsidR="00C35268">
        <w:rPr>
          <w:rStyle w:val="Strong"/>
          <w:b w:val="0"/>
          <w:bCs w:val="0"/>
        </w:rPr>
        <w:t>is</w:t>
      </w:r>
      <w:r w:rsidRPr="004B1903">
        <w:rPr>
          <w:rStyle w:val="Strong"/>
          <w:b w:val="0"/>
          <w:bCs w:val="0"/>
        </w:rPr>
        <w:t xml:space="preserve"> Secretary </w:t>
      </w:r>
      <w:r w:rsidR="003C4A9B">
        <w:rPr>
          <w:rStyle w:val="Strong"/>
          <w:b w:val="0"/>
          <w:bCs w:val="0"/>
        </w:rPr>
        <w:t xml:space="preserve">to </w:t>
      </w:r>
      <w:r w:rsidRPr="004B1903">
        <w:rPr>
          <w:rStyle w:val="Strong"/>
          <w:b w:val="0"/>
          <w:bCs w:val="0"/>
        </w:rPr>
        <w:t xml:space="preserve">the </w:t>
      </w:r>
      <w:r w:rsidR="003C4A9B">
        <w:rPr>
          <w:rStyle w:val="Strong"/>
          <w:b w:val="0"/>
          <w:bCs w:val="0"/>
        </w:rPr>
        <w:t xml:space="preserve">Oversight </w:t>
      </w:r>
      <w:r w:rsidRPr="004B1903">
        <w:rPr>
          <w:rStyle w:val="Strong"/>
          <w:b w:val="0"/>
          <w:bCs w:val="0"/>
        </w:rPr>
        <w:t>Committee</w:t>
      </w:r>
      <w:r w:rsidR="003C4A9B">
        <w:rPr>
          <w:rStyle w:val="Strong"/>
          <w:b w:val="0"/>
          <w:bCs w:val="0"/>
        </w:rPr>
        <w:t>.</w:t>
      </w:r>
    </w:p>
    <w:p w14:paraId="3A03F3D2" w14:textId="6BA07AEE" w:rsidR="00702D60" w:rsidRDefault="00702D60" w:rsidP="00BC60F6">
      <w:pPr>
        <w:tabs>
          <w:tab w:val="left" w:pos="3360"/>
        </w:tabs>
        <w:rPr>
          <w:rStyle w:val="Strong"/>
        </w:rPr>
      </w:pPr>
    </w:p>
    <w:p w14:paraId="0698EE35" w14:textId="02FDCFD2" w:rsidR="009863AF" w:rsidRPr="009863AF" w:rsidRDefault="009863AF" w:rsidP="00BC60F6">
      <w:pPr>
        <w:tabs>
          <w:tab w:val="left" w:pos="3360"/>
        </w:tabs>
        <w:rPr>
          <w:rStyle w:val="Strong"/>
          <w:b w:val="0"/>
          <w:bCs w:val="0"/>
        </w:rPr>
      </w:pPr>
      <w:r w:rsidRPr="009863AF">
        <w:rPr>
          <w:rStyle w:val="Strong"/>
          <w:b w:val="0"/>
          <w:bCs w:val="0"/>
        </w:rPr>
        <w:t xml:space="preserve">The Oversight Committee has met twice during the report period. A face-to-face meeting was held in Bucharest </w:t>
      </w:r>
      <w:r w:rsidR="00C845EC">
        <w:rPr>
          <w:rStyle w:val="Strong"/>
          <w:b w:val="0"/>
          <w:bCs w:val="0"/>
        </w:rPr>
        <w:t>o</w:t>
      </w:r>
      <w:r w:rsidRPr="009863AF">
        <w:rPr>
          <w:rStyle w:val="Strong"/>
          <w:b w:val="0"/>
          <w:bCs w:val="0"/>
        </w:rPr>
        <w:t xml:space="preserve">n </w:t>
      </w:r>
      <w:r w:rsidR="00C845EC">
        <w:rPr>
          <w:rStyle w:val="Strong"/>
          <w:b w:val="0"/>
          <w:bCs w:val="0"/>
        </w:rPr>
        <w:t xml:space="preserve">21 </w:t>
      </w:r>
      <w:r w:rsidRPr="009863AF">
        <w:rPr>
          <w:rStyle w:val="Strong"/>
          <w:b w:val="0"/>
          <w:bCs w:val="0"/>
        </w:rPr>
        <w:t xml:space="preserve">January 2020 and a meeting was held virtually </w:t>
      </w:r>
      <w:r w:rsidR="00C845EC">
        <w:rPr>
          <w:rStyle w:val="Strong"/>
          <w:b w:val="0"/>
          <w:bCs w:val="0"/>
        </w:rPr>
        <w:t>o</w:t>
      </w:r>
      <w:r w:rsidRPr="009863AF">
        <w:rPr>
          <w:rStyle w:val="Strong"/>
          <w:b w:val="0"/>
          <w:bCs w:val="0"/>
        </w:rPr>
        <w:t xml:space="preserve">n </w:t>
      </w:r>
      <w:r w:rsidR="00C845EC">
        <w:rPr>
          <w:rStyle w:val="Strong"/>
          <w:b w:val="0"/>
          <w:bCs w:val="0"/>
        </w:rPr>
        <w:t xml:space="preserve">9 </w:t>
      </w:r>
      <w:r w:rsidRPr="009863AF">
        <w:rPr>
          <w:rStyle w:val="Strong"/>
          <w:b w:val="0"/>
          <w:bCs w:val="0"/>
        </w:rPr>
        <w:t xml:space="preserve">February 2021. </w:t>
      </w:r>
      <w:r w:rsidR="00C845EC">
        <w:rPr>
          <w:rStyle w:val="Strong"/>
          <w:b w:val="0"/>
          <w:bCs w:val="0"/>
        </w:rPr>
        <w:t xml:space="preserve">No further meetings during the report period were considered necessary. </w:t>
      </w:r>
    </w:p>
    <w:p w14:paraId="33DFF64B" w14:textId="31F87550" w:rsidR="00BC60F6" w:rsidRPr="00735B3A" w:rsidRDefault="00BC60F6" w:rsidP="00BC60F6">
      <w:pPr>
        <w:tabs>
          <w:tab w:val="left" w:pos="3360"/>
        </w:tabs>
        <w:rPr>
          <w:rStyle w:val="Strong"/>
        </w:rPr>
      </w:pPr>
    </w:p>
    <w:p w14:paraId="351FD049" w14:textId="77777777" w:rsidR="00D80D77" w:rsidRDefault="00D80D77" w:rsidP="00BC60F6">
      <w:pPr>
        <w:tabs>
          <w:tab w:val="left" w:pos="3360"/>
        </w:tabs>
        <w:rPr>
          <w:rStyle w:val="Strong"/>
        </w:rPr>
      </w:pPr>
    </w:p>
    <w:p w14:paraId="5C50F816" w14:textId="77777777" w:rsidR="00D80D77" w:rsidRDefault="00D80D77" w:rsidP="00BC60F6">
      <w:pPr>
        <w:tabs>
          <w:tab w:val="left" w:pos="3360"/>
        </w:tabs>
        <w:rPr>
          <w:rStyle w:val="Strong"/>
        </w:rPr>
      </w:pPr>
    </w:p>
    <w:p w14:paraId="20E23E2A" w14:textId="77777777" w:rsidR="00D80D77" w:rsidRDefault="00D80D77" w:rsidP="00BC60F6">
      <w:pPr>
        <w:tabs>
          <w:tab w:val="left" w:pos="3360"/>
        </w:tabs>
        <w:rPr>
          <w:rStyle w:val="Strong"/>
        </w:rPr>
      </w:pPr>
    </w:p>
    <w:p w14:paraId="60ACF521" w14:textId="77777777" w:rsidR="00D80D77" w:rsidRDefault="00D80D77" w:rsidP="00BC60F6">
      <w:pPr>
        <w:tabs>
          <w:tab w:val="left" w:pos="3360"/>
        </w:tabs>
        <w:rPr>
          <w:rStyle w:val="Strong"/>
        </w:rPr>
      </w:pPr>
    </w:p>
    <w:p w14:paraId="42075AC3" w14:textId="70D86D48" w:rsidR="00735B3A" w:rsidRPr="00735B3A" w:rsidRDefault="00735B3A" w:rsidP="00BC60F6">
      <w:pPr>
        <w:tabs>
          <w:tab w:val="left" w:pos="3360"/>
        </w:tabs>
        <w:rPr>
          <w:rStyle w:val="Strong"/>
        </w:rPr>
      </w:pPr>
      <w:r>
        <w:rPr>
          <w:rStyle w:val="Strong"/>
        </w:rPr>
        <w:lastRenderedPageBreak/>
        <w:t xml:space="preserve">Activities undertaken by the </w:t>
      </w:r>
      <w:r w:rsidR="00D80D77">
        <w:rPr>
          <w:rStyle w:val="Strong"/>
        </w:rPr>
        <w:t>Oversight Committee</w:t>
      </w:r>
      <w:r>
        <w:rPr>
          <w:rStyle w:val="Strong"/>
        </w:rPr>
        <w:t xml:space="preserve"> in 2020 and 2021</w:t>
      </w:r>
    </w:p>
    <w:p w14:paraId="556D5EDD" w14:textId="5FDD1C7A" w:rsidR="00735B3A" w:rsidRPr="00735B3A" w:rsidRDefault="00735B3A" w:rsidP="00BC60F6">
      <w:pPr>
        <w:tabs>
          <w:tab w:val="left" w:pos="3360"/>
        </w:tabs>
        <w:rPr>
          <w:rStyle w:val="Strong"/>
        </w:rPr>
      </w:pPr>
    </w:p>
    <w:p w14:paraId="409A519B" w14:textId="3E8D9E7B" w:rsidR="00735B3A" w:rsidRDefault="00735B3A" w:rsidP="00735B3A">
      <w:pPr>
        <w:tabs>
          <w:tab w:val="left" w:pos="709"/>
        </w:tabs>
        <w:rPr>
          <w:rStyle w:val="BookTitle"/>
        </w:rPr>
      </w:pPr>
      <w:r w:rsidRPr="00C845EC">
        <w:rPr>
          <w:rStyle w:val="BookTitle"/>
        </w:rPr>
        <w:t>Review and membership processes 2020-21</w:t>
      </w:r>
    </w:p>
    <w:p w14:paraId="404F5525" w14:textId="6A5D2E0B" w:rsidR="00C845EC" w:rsidRDefault="00C845EC" w:rsidP="00735B3A">
      <w:pPr>
        <w:tabs>
          <w:tab w:val="left" w:pos="709"/>
        </w:tabs>
        <w:rPr>
          <w:rStyle w:val="BookTitle"/>
        </w:rPr>
      </w:pPr>
    </w:p>
    <w:p w14:paraId="13BC4858" w14:textId="280D9075" w:rsidR="00C35268" w:rsidRDefault="00C35268" w:rsidP="00735B3A">
      <w:pPr>
        <w:tabs>
          <w:tab w:val="left" w:pos="709"/>
        </w:tabs>
        <w:rPr>
          <w:rStyle w:val="BookTitle"/>
          <w:b w:val="0"/>
          <w:bCs w:val="0"/>
          <w:i w:val="0"/>
          <w:iCs w:val="0"/>
        </w:rPr>
      </w:pPr>
      <w:r>
        <w:rPr>
          <w:rStyle w:val="BookTitle"/>
          <w:b w:val="0"/>
          <w:bCs w:val="0"/>
          <w:i w:val="0"/>
          <w:iCs w:val="0"/>
        </w:rPr>
        <w:t xml:space="preserve">At the end of 2019 two review reports remained outstanding: the report on the CNDCEC by CAI, and the report on the OEC-CNCC by CNDCEC. </w:t>
      </w:r>
    </w:p>
    <w:p w14:paraId="2B6B9007" w14:textId="588126DF" w:rsidR="00C35268" w:rsidRDefault="00C35268" w:rsidP="00735B3A">
      <w:pPr>
        <w:tabs>
          <w:tab w:val="left" w:pos="709"/>
        </w:tabs>
        <w:rPr>
          <w:rStyle w:val="BookTitle"/>
          <w:b w:val="0"/>
          <w:bCs w:val="0"/>
          <w:i w:val="0"/>
          <w:iCs w:val="0"/>
        </w:rPr>
      </w:pPr>
    </w:p>
    <w:p w14:paraId="42ADBF8F" w14:textId="3250C2F9" w:rsidR="000F2DEF" w:rsidRDefault="00C35268" w:rsidP="00735B3A">
      <w:pPr>
        <w:tabs>
          <w:tab w:val="left" w:pos="709"/>
        </w:tabs>
        <w:rPr>
          <w:rStyle w:val="BookTitle"/>
          <w:b w:val="0"/>
          <w:bCs w:val="0"/>
          <w:i w:val="0"/>
          <w:iCs w:val="0"/>
        </w:rPr>
      </w:pPr>
      <w:r>
        <w:rPr>
          <w:rStyle w:val="BookTitle"/>
          <w:b w:val="0"/>
          <w:bCs w:val="0"/>
          <w:i w:val="0"/>
          <w:iCs w:val="0"/>
        </w:rPr>
        <w:t xml:space="preserve">The review of OEC-CNCC was </w:t>
      </w:r>
      <w:r w:rsidR="00404AA8">
        <w:rPr>
          <w:rStyle w:val="BookTitle"/>
          <w:b w:val="0"/>
          <w:bCs w:val="0"/>
          <w:i w:val="0"/>
          <w:iCs w:val="0"/>
        </w:rPr>
        <w:t>finalised and approved</w:t>
      </w:r>
      <w:r>
        <w:rPr>
          <w:rStyle w:val="BookTitle"/>
          <w:b w:val="0"/>
          <w:bCs w:val="0"/>
          <w:i w:val="0"/>
          <w:iCs w:val="0"/>
        </w:rPr>
        <w:t xml:space="preserve"> </w:t>
      </w:r>
      <w:r w:rsidR="00404AA8">
        <w:rPr>
          <w:rStyle w:val="BookTitle"/>
          <w:b w:val="0"/>
          <w:bCs w:val="0"/>
          <w:i w:val="0"/>
          <w:iCs w:val="0"/>
        </w:rPr>
        <w:t xml:space="preserve">at the Steering Group meeting in Bucharest in January 2020. The </w:t>
      </w:r>
      <w:r w:rsidR="000F2DEF">
        <w:rPr>
          <w:rStyle w:val="BookTitle"/>
          <w:b w:val="0"/>
          <w:bCs w:val="0"/>
          <w:i w:val="0"/>
          <w:iCs w:val="0"/>
        </w:rPr>
        <w:t>qualification review found that the OEC-CNCC qualification</w:t>
      </w:r>
      <w:r w:rsidR="000F2DEF" w:rsidRPr="000F2DEF">
        <w:rPr>
          <w:rStyle w:val="BookTitle"/>
          <w:b w:val="0"/>
          <w:bCs w:val="0"/>
          <w:i w:val="0"/>
          <w:iCs w:val="0"/>
        </w:rPr>
        <w:t xml:space="preserve"> complies with the Common Content requirements</w:t>
      </w:r>
      <w:r w:rsidR="000F2DEF">
        <w:rPr>
          <w:rStyle w:val="BookTitle"/>
          <w:b w:val="0"/>
          <w:bCs w:val="0"/>
          <w:i w:val="0"/>
          <w:iCs w:val="0"/>
        </w:rPr>
        <w:t xml:space="preserve">. </w:t>
      </w:r>
      <w:r w:rsidR="00452157">
        <w:rPr>
          <w:rStyle w:val="BookTitle"/>
          <w:b w:val="0"/>
          <w:bCs w:val="0"/>
          <w:i w:val="0"/>
          <w:iCs w:val="0"/>
        </w:rPr>
        <w:t xml:space="preserve">The </w:t>
      </w:r>
      <w:r w:rsidR="00404AA8">
        <w:rPr>
          <w:rStyle w:val="BookTitle"/>
          <w:b w:val="0"/>
          <w:bCs w:val="0"/>
          <w:i w:val="0"/>
          <w:iCs w:val="0"/>
        </w:rPr>
        <w:t xml:space="preserve">Oversight Committee had members in attendance at the January meeting of the Steering Group and was able to confirm that the appropriate processes had been followed </w:t>
      </w:r>
      <w:r w:rsidR="000F2DEF">
        <w:rPr>
          <w:rStyle w:val="BookTitle"/>
          <w:b w:val="0"/>
          <w:bCs w:val="0"/>
          <w:i w:val="0"/>
          <w:iCs w:val="0"/>
        </w:rPr>
        <w:t>in the review of the OEC-CNCC.</w:t>
      </w:r>
    </w:p>
    <w:p w14:paraId="2ED33657" w14:textId="77777777" w:rsidR="000F2DEF" w:rsidRDefault="000F2DEF" w:rsidP="00735B3A">
      <w:pPr>
        <w:tabs>
          <w:tab w:val="left" w:pos="709"/>
        </w:tabs>
        <w:rPr>
          <w:rStyle w:val="BookTitle"/>
          <w:b w:val="0"/>
          <w:bCs w:val="0"/>
          <w:i w:val="0"/>
          <w:iCs w:val="0"/>
        </w:rPr>
      </w:pPr>
    </w:p>
    <w:p w14:paraId="1AAC4ED0" w14:textId="26DACD70" w:rsidR="00200832" w:rsidRDefault="000F2DEF" w:rsidP="00735B3A">
      <w:pPr>
        <w:tabs>
          <w:tab w:val="left" w:pos="709"/>
        </w:tabs>
        <w:rPr>
          <w:rStyle w:val="BookTitle"/>
          <w:b w:val="0"/>
          <w:bCs w:val="0"/>
          <w:i w:val="0"/>
          <w:iCs w:val="0"/>
        </w:rPr>
      </w:pPr>
      <w:r>
        <w:rPr>
          <w:rStyle w:val="BookTitle"/>
          <w:b w:val="0"/>
          <w:bCs w:val="0"/>
          <w:i w:val="0"/>
          <w:iCs w:val="0"/>
        </w:rPr>
        <w:t>The review of the CNDCEC was dela</w:t>
      </w:r>
      <w:r w:rsidR="00452157">
        <w:rPr>
          <w:rStyle w:val="BookTitle"/>
          <w:b w:val="0"/>
          <w:bCs w:val="0"/>
          <w:i w:val="0"/>
          <w:iCs w:val="0"/>
        </w:rPr>
        <w:t>y</w:t>
      </w:r>
      <w:r>
        <w:rPr>
          <w:rStyle w:val="BookTitle"/>
          <w:b w:val="0"/>
          <w:bCs w:val="0"/>
          <w:i w:val="0"/>
          <w:iCs w:val="0"/>
        </w:rPr>
        <w:t xml:space="preserve">ed by </w:t>
      </w:r>
      <w:r w:rsidR="0090411A">
        <w:rPr>
          <w:rStyle w:val="BookTitle"/>
          <w:b w:val="0"/>
          <w:bCs w:val="0"/>
          <w:i w:val="0"/>
          <w:iCs w:val="0"/>
        </w:rPr>
        <w:t>t</w:t>
      </w:r>
      <w:r>
        <w:rPr>
          <w:rStyle w:val="BookTitle"/>
          <w:b w:val="0"/>
          <w:bCs w:val="0"/>
          <w:i w:val="0"/>
          <w:iCs w:val="0"/>
        </w:rPr>
        <w:t>he global pandemic and the need to secure additional inf</w:t>
      </w:r>
      <w:r w:rsidR="0090411A">
        <w:rPr>
          <w:rStyle w:val="BookTitle"/>
          <w:b w:val="0"/>
          <w:bCs w:val="0"/>
          <w:i w:val="0"/>
          <w:iCs w:val="0"/>
        </w:rPr>
        <w:t>orma</w:t>
      </w:r>
      <w:r>
        <w:rPr>
          <w:rStyle w:val="BookTitle"/>
          <w:b w:val="0"/>
          <w:bCs w:val="0"/>
          <w:i w:val="0"/>
          <w:iCs w:val="0"/>
        </w:rPr>
        <w:t xml:space="preserve">tion </w:t>
      </w:r>
      <w:r w:rsidR="0090411A">
        <w:rPr>
          <w:rStyle w:val="BookTitle"/>
          <w:b w:val="0"/>
          <w:bCs w:val="0"/>
          <w:i w:val="0"/>
          <w:iCs w:val="0"/>
        </w:rPr>
        <w:t xml:space="preserve">about </w:t>
      </w:r>
      <w:r>
        <w:rPr>
          <w:rStyle w:val="BookTitle"/>
          <w:b w:val="0"/>
          <w:bCs w:val="0"/>
          <w:i w:val="0"/>
          <w:iCs w:val="0"/>
        </w:rPr>
        <w:t>the qualification syllabus from Italian universities</w:t>
      </w:r>
      <w:r w:rsidR="00813CC0">
        <w:rPr>
          <w:rStyle w:val="BookTitle"/>
          <w:b w:val="0"/>
          <w:bCs w:val="0"/>
          <w:i w:val="0"/>
          <w:iCs w:val="0"/>
        </w:rPr>
        <w:t xml:space="preserve">. </w:t>
      </w:r>
      <w:r w:rsidR="002B1C84">
        <w:rPr>
          <w:rStyle w:val="BookTitle"/>
          <w:b w:val="0"/>
          <w:bCs w:val="0"/>
          <w:i w:val="0"/>
          <w:iCs w:val="0"/>
        </w:rPr>
        <w:t xml:space="preserve">The final review report was submitted to the Steering Group in April 2021. </w:t>
      </w:r>
      <w:r w:rsidR="00DA208D">
        <w:rPr>
          <w:rStyle w:val="BookTitle"/>
          <w:b w:val="0"/>
          <w:bCs w:val="0"/>
          <w:i w:val="0"/>
          <w:iCs w:val="0"/>
        </w:rPr>
        <w:t xml:space="preserve">The </w:t>
      </w:r>
      <w:r w:rsidR="0048402F">
        <w:rPr>
          <w:rStyle w:val="BookTitle"/>
          <w:b w:val="0"/>
          <w:bCs w:val="0"/>
          <w:i w:val="0"/>
          <w:iCs w:val="0"/>
        </w:rPr>
        <w:t xml:space="preserve">Steering Group accepted the </w:t>
      </w:r>
      <w:r w:rsidR="00DA208D">
        <w:rPr>
          <w:rStyle w:val="BookTitle"/>
          <w:b w:val="0"/>
          <w:bCs w:val="0"/>
          <w:i w:val="0"/>
          <w:iCs w:val="0"/>
        </w:rPr>
        <w:t xml:space="preserve">review report </w:t>
      </w:r>
      <w:r w:rsidR="0048402F">
        <w:rPr>
          <w:rStyle w:val="BookTitle"/>
          <w:b w:val="0"/>
          <w:bCs w:val="0"/>
          <w:i w:val="0"/>
          <w:iCs w:val="0"/>
        </w:rPr>
        <w:t>and t</w:t>
      </w:r>
      <w:r w:rsidR="00DA208D">
        <w:rPr>
          <w:rStyle w:val="BookTitle"/>
          <w:b w:val="0"/>
          <w:bCs w:val="0"/>
          <w:i w:val="0"/>
          <w:iCs w:val="0"/>
        </w:rPr>
        <w:t>he CNDCEC qualification was approved by the Steering Group</w:t>
      </w:r>
      <w:r w:rsidR="00DA208D" w:rsidRPr="00DA208D">
        <w:rPr>
          <w:rStyle w:val="BookTitle"/>
          <w:b w:val="0"/>
          <w:bCs w:val="0"/>
          <w:i w:val="0"/>
          <w:iCs w:val="0"/>
        </w:rPr>
        <w:t>.</w:t>
      </w:r>
      <w:r w:rsidR="00DA208D">
        <w:rPr>
          <w:rStyle w:val="BookTitle"/>
          <w:b w:val="0"/>
          <w:bCs w:val="0"/>
          <w:i w:val="0"/>
          <w:iCs w:val="0"/>
        </w:rPr>
        <w:t xml:space="preserve"> </w:t>
      </w:r>
    </w:p>
    <w:p w14:paraId="0264E271" w14:textId="734FABB4" w:rsidR="00200832" w:rsidRDefault="00200832" w:rsidP="00735B3A">
      <w:pPr>
        <w:tabs>
          <w:tab w:val="left" w:pos="709"/>
        </w:tabs>
        <w:rPr>
          <w:rStyle w:val="BookTitle"/>
          <w:b w:val="0"/>
          <w:bCs w:val="0"/>
          <w:i w:val="0"/>
          <w:iCs w:val="0"/>
        </w:rPr>
      </w:pPr>
    </w:p>
    <w:p w14:paraId="527B05C0" w14:textId="55C31568" w:rsidR="00200832" w:rsidRDefault="00200832" w:rsidP="00735B3A">
      <w:pPr>
        <w:tabs>
          <w:tab w:val="left" w:pos="709"/>
        </w:tabs>
        <w:rPr>
          <w:rStyle w:val="BookTitle"/>
          <w:b w:val="0"/>
          <w:bCs w:val="0"/>
          <w:i w:val="0"/>
          <w:iCs w:val="0"/>
        </w:rPr>
      </w:pPr>
      <w:r>
        <w:rPr>
          <w:rStyle w:val="BookTitle"/>
          <w:b w:val="0"/>
          <w:bCs w:val="0"/>
          <w:i w:val="0"/>
          <w:iCs w:val="0"/>
        </w:rPr>
        <w:t xml:space="preserve">The outcome of </w:t>
      </w:r>
      <w:proofErr w:type="gramStart"/>
      <w:r>
        <w:rPr>
          <w:rStyle w:val="BookTitle"/>
          <w:b w:val="0"/>
          <w:bCs w:val="0"/>
          <w:i w:val="0"/>
          <w:iCs w:val="0"/>
        </w:rPr>
        <w:t>all of</w:t>
      </w:r>
      <w:proofErr w:type="gramEnd"/>
      <w:r>
        <w:rPr>
          <w:rStyle w:val="BookTitle"/>
          <w:b w:val="0"/>
          <w:bCs w:val="0"/>
          <w:i w:val="0"/>
          <w:iCs w:val="0"/>
        </w:rPr>
        <w:t xml:space="preserve"> the reviews where remedial actions were suggested were noted </w:t>
      </w:r>
      <w:r w:rsidR="0048402F">
        <w:rPr>
          <w:rStyle w:val="BookTitle"/>
          <w:b w:val="0"/>
          <w:bCs w:val="0"/>
          <w:i w:val="0"/>
          <w:iCs w:val="0"/>
        </w:rPr>
        <w:t>as being</w:t>
      </w:r>
      <w:r>
        <w:rPr>
          <w:rStyle w:val="BookTitle"/>
          <w:b w:val="0"/>
          <w:bCs w:val="0"/>
          <w:i w:val="0"/>
          <w:iCs w:val="0"/>
        </w:rPr>
        <w:t xml:space="preserve"> subject to the changes to the review and compliance procedures that are being redeveloped as part of the strategy work the Steering Group started in 2020. </w:t>
      </w:r>
    </w:p>
    <w:p w14:paraId="55FA722D" w14:textId="77777777" w:rsidR="00200832" w:rsidRDefault="00200832" w:rsidP="00735B3A">
      <w:pPr>
        <w:tabs>
          <w:tab w:val="left" w:pos="709"/>
        </w:tabs>
        <w:rPr>
          <w:rStyle w:val="BookTitle"/>
          <w:b w:val="0"/>
          <w:bCs w:val="0"/>
          <w:i w:val="0"/>
          <w:iCs w:val="0"/>
        </w:rPr>
      </w:pPr>
    </w:p>
    <w:p w14:paraId="33386AC7" w14:textId="77777777" w:rsidR="00452157" w:rsidRDefault="001B1799" w:rsidP="00735B3A">
      <w:pPr>
        <w:tabs>
          <w:tab w:val="left" w:pos="709"/>
        </w:tabs>
        <w:rPr>
          <w:rStyle w:val="BookTitle"/>
          <w:b w:val="0"/>
          <w:bCs w:val="0"/>
          <w:i w:val="0"/>
          <w:iCs w:val="0"/>
        </w:rPr>
      </w:pPr>
      <w:r>
        <w:rPr>
          <w:rStyle w:val="BookTitle"/>
          <w:b w:val="0"/>
          <w:bCs w:val="0"/>
          <w:i w:val="0"/>
          <w:iCs w:val="0"/>
        </w:rPr>
        <w:t>Jens Wuestemann attended the April 2021 meeting to observe the completion of the review process and confirmed that the appropriate review processes had been followed. Jens Wuestemann further suggested that the future review and compliance processes</w:t>
      </w:r>
      <w:r w:rsidR="00200832">
        <w:rPr>
          <w:rStyle w:val="BookTitle"/>
          <w:b w:val="0"/>
          <w:bCs w:val="0"/>
          <w:i w:val="0"/>
          <w:iCs w:val="0"/>
        </w:rPr>
        <w:t xml:space="preserve"> should </w:t>
      </w:r>
      <w:r>
        <w:rPr>
          <w:rStyle w:val="BookTitle"/>
          <w:b w:val="0"/>
          <w:bCs w:val="0"/>
          <w:i w:val="0"/>
          <w:iCs w:val="0"/>
        </w:rPr>
        <w:t>find a way to incorporate the needs of qualifications set within a public system like the Italian</w:t>
      </w:r>
      <w:r w:rsidR="00200832">
        <w:rPr>
          <w:rStyle w:val="BookTitle"/>
          <w:b w:val="0"/>
          <w:bCs w:val="0"/>
          <w:i w:val="0"/>
          <w:iCs w:val="0"/>
        </w:rPr>
        <w:t xml:space="preserve"> qualification noting that, while the CNDCEC were the only body with this </w:t>
      </w:r>
      <w:r w:rsidR="00FE20AA">
        <w:rPr>
          <w:rStyle w:val="BookTitle"/>
          <w:b w:val="0"/>
          <w:bCs w:val="0"/>
          <w:i w:val="0"/>
          <w:iCs w:val="0"/>
        </w:rPr>
        <w:t xml:space="preserve">framework at the current time </w:t>
      </w:r>
      <w:proofErr w:type="gramStart"/>
      <w:r w:rsidR="00FE20AA">
        <w:rPr>
          <w:rStyle w:val="BookTitle"/>
          <w:b w:val="0"/>
          <w:bCs w:val="0"/>
          <w:i w:val="0"/>
          <w:iCs w:val="0"/>
        </w:rPr>
        <w:t>a number of</w:t>
      </w:r>
      <w:proofErr w:type="gramEnd"/>
      <w:r w:rsidR="00FE20AA">
        <w:rPr>
          <w:rStyle w:val="BookTitle"/>
          <w:b w:val="0"/>
          <w:bCs w:val="0"/>
          <w:i w:val="0"/>
          <w:iCs w:val="0"/>
        </w:rPr>
        <w:t xml:space="preserve"> other bodies within Europe had similar frameworks and the Project would need to ensure there was a route to membership available to them all</w:t>
      </w:r>
      <w:r w:rsidR="00200832">
        <w:rPr>
          <w:rStyle w:val="BookTitle"/>
          <w:b w:val="0"/>
          <w:bCs w:val="0"/>
          <w:i w:val="0"/>
          <w:iCs w:val="0"/>
        </w:rPr>
        <w:t xml:space="preserve">. </w:t>
      </w:r>
    </w:p>
    <w:p w14:paraId="41FB27C8" w14:textId="77777777" w:rsidR="00452157" w:rsidRDefault="00452157" w:rsidP="00735B3A">
      <w:pPr>
        <w:tabs>
          <w:tab w:val="left" w:pos="709"/>
        </w:tabs>
        <w:rPr>
          <w:rStyle w:val="BookTitle"/>
          <w:b w:val="0"/>
          <w:bCs w:val="0"/>
          <w:i w:val="0"/>
          <w:iCs w:val="0"/>
        </w:rPr>
      </w:pPr>
    </w:p>
    <w:p w14:paraId="62239ADF" w14:textId="25AF1129" w:rsidR="001B1799" w:rsidRPr="00C35268" w:rsidRDefault="00452157" w:rsidP="00735B3A">
      <w:pPr>
        <w:tabs>
          <w:tab w:val="left" w:pos="709"/>
        </w:tabs>
        <w:rPr>
          <w:rStyle w:val="BookTitle"/>
          <w:b w:val="0"/>
          <w:bCs w:val="0"/>
          <w:i w:val="0"/>
          <w:iCs w:val="0"/>
        </w:rPr>
      </w:pPr>
      <w:r>
        <w:rPr>
          <w:rStyle w:val="BookTitle"/>
          <w:b w:val="0"/>
          <w:bCs w:val="0"/>
          <w:i w:val="0"/>
          <w:iCs w:val="0"/>
        </w:rPr>
        <w:t xml:space="preserve">No new members were invited into the Common Content Project between 2020 and 2021 </w:t>
      </w:r>
      <w:proofErr w:type="gramStart"/>
      <w:r>
        <w:rPr>
          <w:rStyle w:val="BookTitle"/>
          <w:b w:val="0"/>
          <w:bCs w:val="0"/>
          <w:i w:val="0"/>
          <w:iCs w:val="0"/>
        </w:rPr>
        <w:t>as a result of</w:t>
      </w:r>
      <w:proofErr w:type="gramEnd"/>
      <w:r>
        <w:rPr>
          <w:rStyle w:val="BookTitle"/>
          <w:b w:val="0"/>
          <w:bCs w:val="0"/>
          <w:i w:val="0"/>
          <w:iCs w:val="0"/>
        </w:rPr>
        <w:t xml:space="preserve"> the review process being finalised and the </w:t>
      </w:r>
      <w:r w:rsidR="003F17BC">
        <w:rPr>
          <w:rStyle w:val="BookTitle"/>
          <w:b w:val="0"/>
          <w:bCs w:val="0"/>
          <w:i w:val="0"/>
          <w:iCs w:val="0"/>
        </w:rPr>
        <w:t>ongoing</w:t>
      </w:r>
      <w:r>
        <w:rPr>
          <w:rStyle w:val="BookTitle"/>
          <w:b w:val="0"/>
          <w:bCs w:val="0"/>
          <w:i w:val="0"/>
          <w:iCs w:val="0"/>
        </w:rPr>
        <w:t xml:space="preserve"> </w:t>
      </w:r>
      <w:r w:rsidR="003F17BC">
        <w:rPr>
          <w:rStyle w:val="BookTitle"/>
          <w:b w:val="0"/>
          <w:bCs w:val="0"/>
          <w:i w:val="0"/>
          <w:iCs w:val="0"/>
        </w:rPr>
        <w:t>strategy</w:t>
      </w:r>
      <w:r>
        <w:rPr>
          <w:rStyle w:val="BookTitle"/>
          <w:b w:val="0"/>
          <w:bCs w:val="0"/>
          <w:i w:val="0"/>
          <w:iCs w:val="0"/>
        </w:rPr>
        <w:t xml:space="preserve"> and </w:t>
      </w:r>
      <w:r w:rsidR="003F17BC">
        <w:rPr>
          <w:rStyle w:val="BookTitle"/>
          <w:b w:val="0"/>
          <w:bCs w:val="0"/>
          <w:i w:val="0"/>
          <w:iCs w:val="0"/>
        </w:rPr>
        <w:t>development</w:t>
      </w:r>
      <w:r>
        <w:rPr>
          <w:rStyle w:val="BookTitle"/>
          <w:b w:val="0"/>
          <w:bCs w:val="0"/>
          <w:i w:val="0"/>
          <w:iCs w:val="0"/>
        </w:rPr>
        <w:t xml:space="preserve"> work</w:t>
      </w:r>
      <w:r w:rsidR="001B1799">
        <w:rPr>
          <w:rStyle w:val="BookTitle"/>
          <w:b w:val="0"/>
          <w:bCs w:val="0"/>
          <w:i w:val="0"/>
          <w:iCs w:val="0"/>
        </w:rPr>
        <w:t xml:space="preserve"> </w:t>
      </w:r>
      <w:r w:rsidR="003F17BC">
        <w:rPr>
          <w:rStyle w:val="BookTitle"/>
          <w:b w:val="0"/>
          <w:bCs w:val="0"/>
          <w:i w:val="0"/>
          <w:iCs w:val="0"/>
        </w:rPr>
        <w:t xml:space="preserve">which is set out in more details later in this report. It is expected that work will continue to attract new members when the pandemic makes travel </w:t>
      </w:r>
      <w:r w:rsidR="00370ED0">
        <w:rPr>
          <w:rStyle w:val="BookTitle"/>
          <w:b w:val="0"/>
          <w:bCs w:val="0"/>
          <w:i w:val="0"/>
          <w:iCs w:val="0"/>
        </w:rPr>
        <w:t>possible,</w:t>
      </w:r>
      <w:r w:rsidR="003F17BC">
        <w:rPr>
          <w:rStyle w:val="BookTitle"/>
          <w:b w:val="0"/>
          <w:bCs w:val="0"/>
          <w:i w:val="0"/>
          <w:iCs w:val="0"/>
        </w:rPr>
        <w:t xml:space="preserve"> and the revised qualification and compliance processes are more substantially complete.  </w:t>
      </w:r>
      <w:r w:rsidR="001B1799">
        <w:rPr>
          <w:rStyle w:val="BookTitle"/>
          <w:b w:val="0"/>
          <w:bCs w:val="0"/>
          <w:i w:val="0"/>
          <w:iCs w:val="0"/>
        </w:rPr>
        <w:t xml:space="preserve">  </w:t>
      </w:r>
    </w:p>
    <w:p w14:paraId="244846EE" w14:textId="77777777" w:rsidR="00C845EC" w:rsidRPr="00C845EC" w:rsidRDefault="00C845EC" w:rsidP="00735B3A">
      <w:pPr>
        <w:tabs>
          <w:tab w:val="left" w:pos="709"/>
        </w:tabs>
        <w:rPr>
          <w:rStyle w:val="BookTitle"/>
          <w:b w:val="0"/>
          <w:bCs w:val="0"/>
          <w:i w:val="0"/>
          <w:iCs w:val="0"/>
        </w:rPr>
      </w:pPr>
    </w:p>
    <w:p w14:paraId="05104095" w14:textId="77777777" w:rsidR="00C845EC" w:rsidRPr="00C845EC" w:rsidRDefault="00C845EC" w:rsidP="00C845EC">
      <w:pPr>
        <w:tabs>
          <w:tab w:val="left" w:pos="1134"/>
        </w:tabs>
        <w:rPr>
          <w:rStyle w:val="BookTitle"/>
        </w:rPr>
      </w:pPr>
      <w:r w:rsidRPr="00C845EC">
        <w:rPr>
          <w:rStyle w:val="BookTitle"/>
        </w:rPr>
        <w:t>Leadership and membership of the Steering Group</w:t>
      </w:r>
    </w:p>
    <w:p w14:paraId="4EE064FF" w14:textId="62F93273" w:rsidR="00200832" w:rsidRDefault="00200832" w:rsidP="00C845EC">
      <w:pPr>
        <w:tabs>
          <w:tab w:val="left" w:pos="1134"/>
        </w:tabs>
        <w:rPr>
          <w:rStyle w:val="BookTitle"/>
        </w:rPr>
      </w:pPr>
    </w:p>
    <w:p w14:paraId="0D115A38" w14:textId="309DE79A" w:rsidR="00370ED0" w:rsidRDefault="00857EEF" w:rsidP="00C845EC">
      <w:pPr>
        <w:tabs>
          <w:tab w:val="left" w:pos="1134"/>
        </w:tabs>
        <w:rPr>
          <w:rStyle w:val="BookTitle"/>
          <w:b w:val="0"/>
          <w:bCs w:val="0"/>
          <w:i w:val="0"/>
          <w:iCs w:val="0"/>
        </w:rPr>
      </w:pPr>
      <w:r>
        <w:rPr>
          <w:rStyle w:val="BookTitle"/>
          <w:b w:val="0"/>
          <w:bCs w:val="0"/>
          <w:i w:val="0"/>
          <w:iCs w:val="0"/>
        </w:rPr>
        <w:t xml:space="preserve">In May 2020 </w:t>
      </w:r>
      <w:r w:rsidR="00486F1B">
        <w:rPr>
          <w:rStyle w:val="BookTitle"/>
          <w:b w:val="0"/>
          <w:bCs w:val="0"/>
          <w:i w:val="0"/>
          <w:iCs w:val="0"/>
        </w:rPr>
        <w:t>t</w:t>
      </w:r>
      <w:r>
        <w:rPr>
          <w:rStyle w:val="BookTitle"/>
          <w:b w:val="0"/>
          <w:bCs w:val="0"/>
          <w:i w:val="0"/>
          <w:iCs w:val="0"/>
        </w:rPr>
        <w:t xml:space="preserve">he Chair, Hans van Damme, and the Secretary, Wolf Bohm, stood down from their roles </w:t>
      </w:r>
      <w:r w:rsidR="00813CC0">
        <w:rPr>
          <w:rStyle w:val="BookTitle"/>
          <w:b w:val="0"/>
          <w:bCs w:val="0"/>
          <w:i w:val="0"/>
          <w:iCs w:val="0"/>
        </w:rPr>
        <w:t>at the Project</w:t>
      </w:r>
      <w:r w:rsidR="00370ED0">
        <w:rPr>
          <w:rStyle w:val="BookTitle"/>
          <w:b w:val="0"/>
          <w:bCs w:val="0"/>
          <w:i w:val="0"/>
          <w:iCs w:val="0"/>
        </w:rPr>
        <w:t>.</w:t>
      </w:r>
      <w:r>
        <w:rPr>
          <w:rStyle w:val="BookTitle"/>
          <w:b w:val="0"/>
          <w:bCs w:val="0"/>
          <w:i w:val="0"/>
          <w:iCs w:val="0"/>
        </w:rPr>
        <w:t xml:space="preserve"> The Oversight Committee wish to formally thank Hans and Wolf for their work in progressing the </w:t>
      </w:r>
      <w:r w:rsidR="00486F1B">
        <w:rPr>
          <w:rStyle w:val="BookTitle"/>
          <w:b w:val="0"/>
          <w:bCs w:val="0"/>
          <w:i w:val="0"/>
          <w:iCs w:val="0"/>
        </w:rPr>
        <w:t xml:space="preserve">Project </w:t>
      </w:r>
      <w:r>
        <w:rPr>
          <w:rStyle w:val="BookTitle"/>
          <w:b w:val="0"/>
          <w:bCs w:val="0"/>
          <w:i w:val="0"/>
          <w:iCs w:val="0"/>
        </w:rPr>
        <w:t>during their tenures</w:t>
      </w:r>
      <w:r w:rsidR="00486F1B">
        <w:rPr>
          <w:rStyle w:val="BookTitle"/>
          <w:b w:val="0"/>
          <w:bCs w:val="0"/>
          <w:i w:val="0"/>
          <w:iCs w:val="0"/>
        </w:rPr>
        <w:t>.</w:t>
      </w:r>
    </w:p>
    <w:p w14:paraId="0DE80292" w14:textId="18B746F3" w:rsidR="00370ED0" w:rsidRDefault="00370ED0" w:rsidP="00C845EC">
      <w:pPr>
        <w:tabs>
          <w:tab w:val="left" w:pos="1134"/>
        </w:tabs>
        <w:rPr>
          <w:rStyle w:val="BookTitle"/>
          <w:b w:val="0"/>
          <w:bCs w:val="0"/>
          <w:i w:val="0"/>
          <w:iCs w:val="0"/>
        </w:rPr>
      </w:pPr>
    </w:p>
    <w:p w14:paraId="4A299CB0" w14:textId="4DE5B4A2" w:rsidR="00370ED0" w:rsidRDefault="00370ED0" w:rsidP="00C845EC">
      <w:pPr>
        <w:tabs>
          <w:tab w:val="left" w:pos="1134"/>
        </w:tabs>
        <w:rPr>
          <w:rStyle w:val="BookTitle"/>
          <w:b w:val="0"/>
          <w:bCs w:val="0"/>
          <w:i w:val="0"/>
          <w:iCs w:val="0"/>
        </w:rPr>
      </w:pPr>
      <w:r>
        <w:rPr>
          <w:rStyle w:val="BookTitle"/>
          <w:b w:val="0"/>
          <w:bCs w:val="0"/>
          <w:i w:val="0"/>
          <w:iCs w:val="0"/>
        </w:rPr>
        <w:t>Interim chairs from ICAEW (Jonathan Jones, May-October) and ICAS (Mark Allison, October-</w:t>
      </w:r>
      <w:r w:rsidR="00C2434F">
        <w:rPr>
          <w:rStyle w:val="BookTitle"/>
          <w:b w:val="0"/>
          <w:bCs w:val="0"/>
          <w:i w:val="0"/>
          <w:iCs w:val="0"/>
        </w:rPr>
        <w:t xml:space="preserve">September 2021) were appointed by the Steering Group before Professor Dr Adriana </w:t>
      </w:r>
      <w:proofErr w:type="spellStart"/>
      <w:r w:rsidR="00C2434F">
        <w:rPr>
          <w:rStyle w:val="BookTitle"/>
          <w:b w:val="0"/>
          <w:bCs w:val="0"/>
          <w:i w:val="0"/>
          <w:iCs w:val="0"/>
        </w:rPr>
        <w:t>Tiron</w:t>
      </w:r>
      <w:proofErr w:type="spellEnd"/>
      <w:r w:rsidR="00C2434F">
        <w:rPr>
          <w:rStyle w:val="BookTitle"/>
          <w:b w:val="0"/>
          <w:bCs w:val="0"/>
          <w:i w:val="0"/>
          <w:iCs w:val="0"/>
        </w:rPr>
        <w:t xml:space="preserve">-Tudor was appointed as Chair for an initial </w:t>
      </w:r>
      <w:r w:rsidR="00EA7C79">
        <w:rPr>
          <w:rStyle w:val="BookTitle"/>
          <w:b w:val="0"/>
          <w:bCs w:val="0"/>
          <w:i w:val="0"/>
          <w:iCs w:val="0"/>
        </w:rPr>
        <w:t>three-year</w:t>
      </w:r>
      <w:r w:rsidR="00C2434F">
        <w:rPr>
          <w:rStyle w:val="BookTitle"/>
          <w:b w:val="0"/>
          <w:bCs w:val="0"/>
          <w:i w:val="0"/>
          <w:iCs w:val="0"/>
        </w:rPr>
        <w:t xml:space="preserve"> term in September 2021. Jen Burt (ICAEW) took on the role of interim Secretary in May 2020 and was approved in the role until December 2022 at the Steering Group meeting on 8 February. </w:t>
      </w:r>
    </w:p>
    <w:p w14:paraId="0DDEDBED" w14:textId="39A7C886" w:rsidR="00C2434F" w:rsidRDefault="00C2434F" w:rsidP="00C845EC">
      <w:pPr>
        <w:tabs>
          <w:tab w:val="left" w:pos="1134"/>
        </w:tabs>
        <w:rPr>
          <w:rStyle w:val="BookTitle"/>
          <w:b w:val="0"/>
          <w:bCs w:val="0"/>
          <w:i w:val="0"/>
          <w:iCs w:val="0"/>
        </w:rPr>
      </w:pPr>
    </w:p>
    <w:p w14:paraId="74C483B5" w14:textId="004F987A" w:rsidR="00C2434F" w:rsidRDefault="00C2434F" w:rsidP="00C845EC">
      <w:pPr>
        <w:tabs>
          <w:tab w:val="left" w:pos="1134"/>
        </w:tabs>
        <w:rPr>
          <w:rStyle w:val="BookTitle"/>
          <w:b w:val="0"/>
          <w:bCs w:val="0"/>
          <w:i w:val="0"/>
          <w:iCs w:val="0"/>
        </w:rPr>
      </w:pPr>
      <w:r>
        <w:rPr>
          <w:rStyle w:val="BookTitle"/>
          <w:b w:val="0"/>
          <w:bCs w:val="0"/>
          <w:i w:val="0"/>
          <w:iCs w:val="0"/>
        </w:rPr>
        <w:lastRenderedPageBreak/>
        <w:t xml:space="preserve">The appointment of a vice-chair </w:t>
      </w:r>
      <w:r w:rsidR="00EA7C79">
        <w:rPr>
          <w:rStyle w:val="BookTitle"/>
          <w:b w:val="0"/>
          <w:bCs w:val="0"/>
          <w:i w:val="0"/>
          <w:iCs w:val="0"/>
        </w:rPr>
        <w:t xml:space="preserve">from the full members on the Steering Group </w:t>
      </w:r>
      <w:r>
        <w:rPr>
          <w:rStyle w:val="BookTitle"/>
          <w:b w:val="0"/>
          <w:bCs w:val="0"/>
          <w:i w:val="0"/>
          <w:iCs w:val="0"/>
        </w:rPr>
        <w:t xml:space="preserve">was also agreed as part of the changes to the </w:t>
      </w:r>
      <w:r w:rsidR="00EA7C79">
        <w:rPr>
          <w:rStyle w:val="BookTitle"/>
          <w:b w:val="0"/>
          <w:bCs w:val="0"/>
          <w:i w:val="0"/>
          <w:iCs w:val="0"/>
        </w:rPr>
        <w:t>leadership</w:t>
      </w:r>
      <w:r>
        <w:rPr>
          <w:rStyle w:val="BookTitle"/>
          <w:b w:val="0"/>
          <w:bCs w:val="0"/>
          <w:i w:val="0"/>
          <w:iCs w:val="0"/>
        </w:rPr>
        <w:t xml:space="preserve"> team. A</w:t>
      </w:r>
      <w:r w:rsidR="00EA7C79">
        <w:rPr>
          <w:rStyle w:val="BookTitle"/>
          <w:b w:val="0"/>
          <w:bCs w:val="0"/>
          <w:i w:val="0"/>
          <w:iCs w:val="0"/>
        </w:rPr>
        <w:t xml:space="preserve">n independent draw was held to select the bodies from which the first three vice-chairs would come. The vice chair in 2021 was Sandrine Van Bellinghen from Belgium. The vice chair in 2022 will come from Italy and 2023 from the Netherlands.  </w:t>
      </w:r>
    </w:p>
    <w:p w14:paraId="089929D6" w14:textId="76E69BFB" w:rsidR="00EA7C79" w:rsidRDefault="00EA7C79" w:rsidP="00C845EC">
      <w:pPr>
        <w:tabs>
          <w:tab w:val="left" w:pos="1134"/>
        </w:tabs>
        <w:rPr>
          <w:rStyle w:val="BookTitle"/>
          <w:b w:val="0"/>
          <w:bCs w:val="0"/>
          <w:i w:val="0"/>
          <w:iCs w:val="0"/>
        </w:rPr>
      </w:pPr>
    </w:p>
    <w:p w14:paraId="482AAA2B" w14:textId="77777777" w:rsidR="00200832" w:rsidRPr="00200832" w:rsidRDefault="00200832" w:rsidP="00C845EC">
      <w:pPr>
        <w:tabs>
          <w:tab w:val="left" w:pos="1134"/>
        </w:tabs>
        <w:rPr>
          <w:rStyle w:val="BookTitle"/>
          <w:b w:val="0"/>
          <w:bCs w:val="0"/>
          <w:i w:val="0"/>
          <w:iCs w:val="0"/>
        </w:rPr>
      </w:pPr>
    </w:p>
    <w:p w14:paraId="1D7B632E" w14:textId="118F793C" w:rsidR="00735B3A" w:rsidRDefault="00735B3A" w:rsidP="00C845EC">
      <w:pPr>
        <w:tabs>
          <w:tab w:val="left" w:pos="1134"/>
        </w:tabs>
        <w:rPr>
          <w:rStyle w:val="Strong"/>
        </w:rPr>
      </w:pPr>
      <w:r w:rsidRPr="00C845EC">
        <w:rPr>
          <w:rStyle w:val="BookTitle"/>
        </w:rPr>
        <w:t>Strategy Update</w:t>
      </w:r>
    </w:p>
    <w:p w14:paraId="0E3566E8" w14:textId="77777777" w:rsidR="004906D5" w:rsidRDefault="004906D5" w:rsidP="00735B3A">
      <w:pPr>
        <w:tabs>
          <w:tab w:val="left" w:pos="709"/>
        </w:tabs>
        <w:rPr>
          <w:rStyle w:val="Strong"/>
        </w:rPr>
      </w:pPr>
    </w:p>
    <w:p w14:paraId="57FB79B3" w14:textId="77777777" w:rsidR="00B233A4" w:rsidRDefault="004906D5" w:rsidP="00735B3A">
      <w:pPr>
        <w:tabs>
          <w:tab w:val="left" w:pos="709"/>
        </w:tabs>
        <w:rPr>
          <w:rStyle w:val="Strong"/>
          <w:b w:val="0"/>
          <w:bCs w:val="0"/>
        </w:rPr>
      </w:pPr>
      <w:r>
        <w:rPr>
          <w:rStyle w:val="Strong"/>
          <w:b w:val="0"/>
          <w:bCs w:val="0"/>
        </w:rPr>
        <w:t>During 2021 three strategy task forces were developed to look at three significant areas which required review: Education and Framework; Compliance and Accreditation (renamed at the request of the Oversight Committee as Quality Assurance and Accreditation) and Visibility. The Oversight Committee, with its remit</w:t>
      </w:r>
      <w:r w:rsidR="003A5F7A">
        <w:rPr>
          <w:rStyle w:val="Strong"/>
          <w:b w:val="0"/>
          <w:bCs w:val="0"/>
        </w:rPr>
        <w:t xml:space="preserve"> to ensure membership and recognition processes are appropriately followed, will be updated regularly on the work of all three of these task forces but </w:t>
      </w:r>
      <w:proofErr w:type="gramStart"/>
      <w:r w:rsidR="003A5F7A">
        <w:rPr>
          <w:rStyle w:val="Strong"/>
          <w:b w:val="0"/>
          <w:bCs w:val="0"/>
        </w:rPr>
        <w:t xml:space="preserve">in </w:t>
      </w:r>
      <w:r w:rsidR="0031428A">
        <w:rPr>
          <w:rStyle w:val="Strong"/>
          <w:b w:val="0"/>
          <w:bCs w:val="0"/>
        </w:rPr>
        <w:t>particular</w:t>
      </w:r>
      <w:r w:rsidR="003A5F7A">
        <w:rPr>
          <w:rStyle w:val="Strong"/>
          <w:b w:val="0"/>
          <w:bCs w:val="0"/>
        </w:rPr>
        <w:t xml:space="preserve"> that</w:t>
      </w:r>
      <w:proofErr w:type="gramEnd"/>
      <w:r w:rsidR="003A5F7A">
        <w:rPr>
          <w:rStyle w:val="Strong"/>
          <w:b w:val="0"/>
          <w:bCs w:val="0"/>
        </w:rPr>
        <w:t xml:space="preserve"> of the Quality </w:t>
      </w:r>
      <w:r w:rsidR="0031428A">
        <w:rPr>
          <w:rStyle w:val="Strong"/>
          <w:b w:val="0"/>
          <w:bCs w:val="0"/>
        </w:rPr>
        <w:t>Assurance</w:t>
      </w:r>
      <w:r w:rsidR="003A5F7A">
        <w:rPr>
          <w:rStyle w:val="Strong"/>
          <w:b w:val="0"/>
          <w:bCs w:val="0"/>
        </w:rPr>
        <w:t xml:space="preserve"> and </w:t>
      </w:r>
      <w:r w:rsidR="0031428A">
        <w:rPr>
          <w:rStyle w:val="Strong"/>
          <w:b w:val="0"/>
          <w:bCs w:val="0"/>
        </w:rPr>
        <w:t>Accreditation</w:t>
      </w:r>
      <w:r w:rsidR="003A5F7A">
        <w:rPr>
          <w:rStyle w:val="Strong"/>
          <w:b w:val="0"/>
          <w:bCs w:val="0"/>
        </w:rPr>
        <w:t xml:space="preserve"> group. </w:t>
      </w:r>
      <w:r>
        <w:rPr>
          <w:rStyle w:val="Strong"/>
          <w:b w:val="0"/>
          <w:bCs w:val="0"/>
        </w:rPr>
        <w:t xml:space="preserve"> </w:t>
      </w:r>
    </w:p>
    <w:p w14:paraId="63506C01" w14:textId="77777777" w:rsidR="00B233A4" w:rsidRDefault="00B233A4" w:rsidP="00735B3A">
      <w:pPr>
        <w:tabs>
          <w:tab w:val="left" w:pos="709"/>
        </w:tabs>
        <w:rPr>
          <w:rStyle w:val="Strong"/>
          <w:b w:val="0"/>
          <w:bCs w:val="0"/>
        </w:rPr>
      </w:pPr>
    </w:p>
    <w:p w14:paraId="36707459" w14:textId="69790DFE" w:rsidR="0024325F" w:rsidRPr="004906D5" w:rsidRDefault="00B233A4" w:rsidP="00735B3A">
      <w:pPr>
        <w:tabs>
          <w:tab w:val="left" w:pos="709"/>
        </w:tabs>
        <w:rPr>
          <w:rStyle w:val="Strong"/>
          <w:b w:val="0"/>
          <w:bCs w:val="0"/>
        </w:rPr>
      </w:pPr>
      <w:r>
        <w:rPr>
          <w:rStyle w:val="Strong"/>
          <w:b w:val="0"/>
          <w:bCs w:val="0"/>
        </w:rPr>
        <w:t xml:space="preserve">The Quality Assurance and Accreditation group will work in collaboration with the Education and Framework group to redevelop the compliance and recognition processes and materials. The </w:t>
      </w:r>
      <w:r w:rsidR="00D80D77">
        <w:rPr>
          <w:rStyle w:val="Strong"/>
          <w:b w:val="0"/>
          <w:bCs w:val="0"/>
        </w:rPr>
        <w:t>O</w:t>
      </w:r>
      <w:r>
        <w:rPr>
          <w:rStyle w:val="Strong"/>
          <w:b w:val="0"/>
          <w:bCs w:val="0"/>
        </w:rPr>
        <w:t xml:space="preserve">versight Committee will be kept </w:t>
      </w:r>
      <w:r w:rsidR="00D80D77">
        <w:rPr>
          <w:rStyle w:val="Strong"/>
          <w:b w:val="0"/>
          <w:bCs w:val="0"/>
        </w:rPr>
        <w:t>informed</w:t>
      </w:r>
      <w:r>
        <w:rPr>
          <w:rStyle w:val="Strong"/>
          <w:b w:val="0"/>
          <w:bCs w:val="0"/>
        </w:rPr>
        <w:t xml:space="preserve"> of these changes and will be asked to </w:t>
      </w:r>
      <w:r w:rsidR="00D80D77">
        <w:rPr>
          <w:rStyle w:val="Strong"/>
          <w:b w:val="0"/>
          <w:bCs w:val="0"/>
        </w:rPr>
        <w:t xml:space="preserve">take part in meetings and discussions as the work progresses to ensure the new processes are suitable and fit for purpose. </w:t>
      </w:r>
      <w:r w:rsidR="0024325F" w:rsidRPr="004906D5">
        <w:rPr>
          <w:rStyle w:val="Strong"/>
          <w:b w:val="0"/>
          <w:bCs w:val="0"/>
        </w:rPr>
        <w:tab/>
      </w:r>
      <w:r w:rsidR="0024325F" w:rsidRPr="004906D5">
        <w:rPr>
          <w:rStyle w:val="Strong"/>
          <w:b w:val="0"/>
          <w:bCs w:val="0"/>
        </w:rPr>
        <w:tab/>
      </w:r>
      <w:r w:rsidR="0024325F" w:rsidRPr="004906D5">
        <w:rPr>
          <w:rStyle w:val="Strong"/>
          <w:b w:val="0"/>
          <w:bCs w:val="0"/>
        </w:rPr>
        <w:tab/>
      </w:r>
      <w:r w:rsidR="00204EC7" w:rsidRPr="004906D5">
        <w:rPr>
          <w:rStyle w:val="Strong"/>
          <w:b w:val="0"/>
          <w:bCs w:val="0"/>
        </w:rPr>
        <w:t xml:space="preserve"> </w:t>
      </w:r>
    </w:p>
    <w:p w14:paraId="323D80B1" w14:textId="0E1EB9CA" w:rsidR="0031428A" w:rsidRDefault="0031428A" w:rsidP="00BC60F6">
      <w:pPr>
        <w:tabs>
          <w:tab w:val="left" w:pos="3360"/>
        </w:tabs>
        <w:rPr>
          <w:rStyle w:val="Strong"/>
        </w:rPr>
      </w:pPr>
    </w:p>
    <w:p w14:paraId="7200C6E1" w14:textId="652F3DFB" w:rsidR="00D80D77" w:rsidRDefault="00D80D77" w:rsidP="00BC60F6">
      <w:pPr>
        <w:tabs>
          <w:tab w:val="left" w:pos="3360"/>
        </w:tabs>
        <w:rPr>
          <w:rStyle w:val="Strong"/>
        </w:rPr>
      </w:pPr>
      <w:r>
        <w:rPr>
          <w:rStyle w:val="Strong"/>
        </w:rPr>
        <w:t>Annual reports</w:t>
      </w:r>
    </w:p>
    <w:p w14:paraId="6069B7B3" w14:textId="52B92EFC" w:rsidR="00D80D77" w:rsidRDefault="00D80D77" w:rsidP="00BC60F6">
      <w:pPr>
        <w:tabs>
          <w:tab w:val="left" w:pos="3360"/>
        </w:tabs>
        <w:rPr>
          <w:rStyle w:val="Strong"/>
        </w:rPr>
      </w:pPr>
    </w:p>
    <w:p w14:paraId="254C5509" w14:textId="0F9A56F6" w:rsidR="00D80D77" w:rsidRPr="00D80D77" w:rsidRDefault="00D80D77" w:rsidP="00BC60F6">
      <w:pPr>
        <w:tabs>
          <w:tab w:val="left" w:pos="3360"/>
        </w:tabs>
        <w:rPr>
          <w:rStyle w:val="Strong"/>
          <w:b w:val="0"/>
          <w:bCs w:val="0"/>
        </w:rPr>
      </w:pPr>
      <w:r>
        <w:rPr>
          <w:rStyle w:val="Strong"/>
          <w:b w:val="0"/>
          <w:bCs w:val="0"/>
        </w:rPr>
        <w:t xml:space="preserve">In February 2020 the annual reports for 2017-18 and 2019 were finalised and approved for publication on the Project website. It was agreed that a report for 2020 and 2021 would be drafted to incorporate the finalisation of the review process. </w:t>
      </w:r>
    </w:p>
    <w:p w14:paraId="3614C49F" w14:textId="77777777" w:rsidR="00D80D77" w:rsidRDefault="00D80D77" w:rsidP="00BC60F6">
      <w:pPr>
        <w:tabs>
          <w:tab w:val="left" w:pos="3360"/>
        </w:tabs>
        <w:rPr>
          <w:rStyle w:val="Strong"/>
        </w:rPr>
      </w:pPr>
    </w:p>
    <w:p w14:paraId="6EB6B32B" w14:textId="77777777" w:rsidR="00D80D77" w:rsidRDefault="00D80D77" w:rsidP="00BC60F6">
      <w:pPr>
        <w:tabs>
          <w:tab w:val="left" w:pos="3360"/>
        </w:tabs>
        <w:rPr>
          <w:rStyle w:val="Strong"/>
        </w:rPr>
      </w:pPr>
    </w:p>
    <w:p w14:paraId="52D840D8" w14:textId="5D0A2FED" w:rsidR="00735B3A" w:rsidRDefault="00735B3A" w:rsidP="00BC60F6">
      <w:pPr>
        <w:tabs>
          <w:tab w:val="left" w:pos="3360"/>
        </w:tabs>
        <w:rPr>
          <w:rStyle w:val="Strong"/>
        </w:rPr>
      </w:pPr>
      <w:r>
        <w:rPr>
          <w:rStyle w:val="Strong"/>
        </w:rPr>
        <w:t>Oversight Committee</w:t>
      </w:r>
      <w:r w:rsidR="005365C2">
        <w:rPr>
          <w:rStyle w:val="Strong"/>
        </w:rPr>
        <w:t xml:space="preserve"> closing comments</w:t>
      </w:r>
    </w:p>
    <w:p w14:paraId="6ADD853D" w14:textId="4F4D75D0" w:rsidR="005365C2" w:rsidRDefault="005365C2" w:rsidP="00BC60F6">
      <w:pPr>
        <w:tabs>
          <w:tab w:val="left" w:pos="3360"/>
        </w:tabs>
        <w:rPr>
          <w:rStyle w:val="Strong"/>
        </w:rPr>
      </w:pPr>
    </w:p>
    <w:p w14:paraId="69AD81C1" w14:textId="7A81CD62" w:rsidR="005365C2" w:rsidRPr="005365C2" w:rsidRDefault="005365C2" w:rsidP="00BC60F6">
      <w:pPr>
        <w:tabs>
          <w:tab w:val="left" w:pos="3360"/>
        </w:tabs>
      </w:pPr>
      <w:r>
        <w:rPr>
          <w:rStyle w:val="Strong"/>
          <w:b w:val="0"/>
          <w:bCs w:val="0"/>
        </w:rPr>
        <w:t xml:space="preserve">The Oversight Committee recognises the changing internal and external environment in which the Project has continued to operate throughout 2020 and 2021. The Oversight Committee appreciates the constructive way the Steering Group continues to work with the Oversight Committee and looks forward to supporting the Steering Group through this continued period of transition. </w:t>
      </w:r>
    </w:p>
    <w:p w14:paraId="6CA659BD" w14:textId="44CD9A13" w:rsidR="00735B3A" w:rsidRDefault="00735B3A" w:rsidP="00BC60F6">
      <w:pPr>
        <w:tabs>
          <w:tab w:val="left" w:pos="3360"/>
        </w:tabs>
      </w:pPr>
    </w:p>
    <w:p w14:paraId="1E9CB2D5" w14:textId="77777777" w:rsidR="00735B3A" w:rsidRDefault="00735B3A" w:rsidP="00BC60F6">
      <w:pPr>
        <w:tabs>
          <w:tab w:val="left" w:pos="3360"/>
        </w:tabs>
      </w:pPr>
    </w:p>
    <w:p w14:paraId="341C07DF" w14:textId="3266CF8D" w:rsidR="00BC60F6" w:rsidRDefault="00BC60F6" w:rsidP="00BC60F6">
      <w:pPr>
        <w:tabs>
          <w:tab w:val="left" w:pos="3360"/>
        </w:tabs>
      </w:pPr>
    </w:p>
    <w:p w14:paraId="2D353063" w14:textId="77777777" w:rsidR="00BC60F6" w:rsidRPr="00BC60F6" w:rsidRDefault="00BC60F6" w:rsidP="00BC60F6">
      <w:pPr>
        <w:tabs>
          <w:tab w:val="left" w:pos="3360"/>
        </w:tabs>
      </w:pPr>
    </w:p>
    <w:sectPr w:rsidR="00BC60F6" w:rsidRPr="00BC60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97F8" w14:textId="77777777" w:rsidR="00BC60F6" w:rsidRDefault="00BC60F6" w:rsidP="00BC60F6">
      <w:r>
        <w:separator/>
      </w:r>
    </w:p>
  </w:endnote>
  <w:endnote w:type="continuationSeparator" w:id="0">
    <w:p w14:paraId="73464ED1" w14:textId="77777777" w:rsidR="00BC60F6" w:rsidRDefault="00BC60F6" w:rsidP="00BC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BDDD" w14:textId="77777777" w:rsidR="00BC60F6" w:rsidRDefault="00BC60F6" w:rsidP="00BC60F6">
      <w:r>
        <w:separator/>
      </w:r>
    </w:p>
  </w:footnote>
  <w:footnote w:type="continuationSeparator" w:id="0">
    <w:p w14:paraId="2A900738" w14:textId="77777777" w:rsidR="00BC60F6" w:rsidRDefault="00BC60F6" w:rsidP="00BC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750A" w14:textId="002A8A31" w:rsidR="00BC60F6" w:rsidRDefault="00BC60F6" w:rsidP="00BC60F6">
    <w:pPr>
      <w:pStyle w:val="Header"/>
      <w:tabs>
        <w:tab w:val="clear" w:pos="4513"/>
        <w:tab w:val="clear" w:pos="9026"/>
        <w:tab w:val="center" w:pos="4016"/>
      </w:tabs>
      <w:ind w:left="-993"/>
      <w:jc w:val="right"/>
    </w:pPr>
    <w:r>
      <w:rPr>
        <w:rFonts w:cs="Arial"/>
        <w:noProof/>
        <w:sz w:val="20"/>
        <w:szCs w:val="20"/>
      </w:rPr>
      <w:drawing>
        <wp:inline distT="0" distB="0" distL="0" distR="0" wp14:anchorId="6D26BA4B" wp14:editId="7C4F2A8E">
          <wp:extent cx="2308525" cy="809625"/>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68430" cy="830634"/>
                  </a:xfrm>
                  <a:prstGeom prst="rect">
                    <a:avLst/>
                  </a:prstGeom>
                  <a:noFill/>
                  <a:ln>
                    <a:noFill/>
                  </a:ln>
                </pic:spPr>
              </pic:pic>
            </a:graphicData>
          </a:graphic>
        </wp:inline>
      </w:drawing>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F6"/>
    <w:rsid w:val="000F2DEF"/>
    <w:rsid w:val="001B1799"/>
    <w:rsid w:val="00200832"/>
    <w:rsid w:val="00204EC7"/>
    <w:rsid w:val="0024325F"/>
    <w:rsid w:val="002B1C84"/>
    <w:rsid w:val="0031428A"/>
    <w:rsid w:val="00370ED0"/>
    <w:rsid w:val="00392296"/>
    <w:rsid w:val="003A5F7A"/>
    <w:rsid w:val="003C4A9B"/>
    <w:rsid w:val="003F17BC"/>
    <w:rsid w:val="00404AA8"/>
    <w:rsid w:val="00422A32"/>
    <w:rsid w:val="00452157"/>
    <w:rsid w:val="0048402F"/>
    <w:rsid w:val="00486F1B"/>
    <w:rsid w:val="004906D5"/>
    <w:rsid w:val="004B1903"/>
    <w:rsid w:val="0052303F"/>
    <w:rsid w:val="005365C2"/>
    <w:rsid w:val="00702D60"/>
    <w:rsid w:val="00735B3A"/>
    <w:rsid w:val="007C4B7E"/>
    <w:rsid w:val="00813CC0"/>
    <w:rsid w:val="00857EEF"/>
    <w:rsid w:val="0090411A"/>
    <w:rsid w:val="009863AF"/>
    <w:rsid w:val="00B233A4"/>
    <w:rsid w:val="00B865ED"/>
    <w:rsid w:val="00BC60F6"/>
    <w:rsid w:val="00C2434F"/>
    <w:rsid w:val="00C35268"/>
    <w:rsid w:val="00C845EC"/>
    <w:rsid w:val="00D80D77"/>
    <w:rsid w:val="00DA208D"/>
    <w:rsid w:val="00EA7C79"/>
    <w:rsid w:val="00FC126B"/>
    <w:rsid w:val="00FE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787E"/>
  <w15:chartTrackingRefBased/>
  <w15:docId w15:val="{FB474C62-DD44-4EA8-8AFA-C1EAF14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F6"/>
    <w:pPr>
      <w:tabs>
        <w:tab w:val="center" w:pos="4513"/>
        <w:tab w:val="right" w:pos="9026"/>
      </w:tabs>
    </w:pPr>
  </w:style>
  <w:style w:type="character" w:customStyle="1" w:styleId="HeaderChar">
    <w:name w:val="Header Char"/>
    <w:basedOn w:val="DefaultParagraphFont"/>
    <w:link w:val="Header"/>
    <w:uiPriority w:val="99"/>
    <w:rsid w:val="00BC60F6"/>
  </w:style>
  <w:style w:type="paragraph" w:styleId="Footer">
    <w:name w:val="footer"/>
    <w:basedOn w:val="Normal"/>
    <w:link w:val="FooterChar"/>
    <w:uiPriority w:val="99"/>
    <w:unhideWhenUsed/>
    <w:rsid w:val="00BC60F6"/>
    <w:pPr>
      <w:tabs>
        <w:tab w:val="center" w:pos="4513"/>
        <w:tab w:val="right" w:pos="9026"/>
      </w:tabs>
    </w:pPr>
  </w:style>
  <w:style w:type="character" w:customStyle="1" w:styleId="FooterChar">
    <w:name w:val="Footer Char"/>
    <w:basedOn w:val="DefaultParagraphFont"/>
    <w:link w:val="Footer"/>
    <w:uiPriority w:val="99"/>
    <w:rsid w:val="00BC60F6"/>
  </w:style>
  <w:style w:type="character" w:styleId="Strong">
    <w:name w:val="Strong"/>
    <w:basedOn w:val="DefaultParagraphFont"/>
    <w:uiPriority w:val="22"/>
    <w:qFormat/>
    <w:rsid w:val="00BC60F6"/>
    <w:rPr>
      <w:b/>
      <w:bCs/>
    </w:rPr>
  </w:style>
  <w:style w:type="character" w:styleId="BookTitle">
    <w:name w:val="Book Title"/>
    <w:basedOn w:val="DefaultParagraphFont"/>
    <w:uiPriority w:val="33"/>
    <w:qFormat/>
    <w:rsid w:val="00C845EC"/>
    <w:rPr>
      <w:b/>
      <w:bCs/>
      <w:i/>
      <w:iCs/>
      <w:spacing w:val="5"/>
    </w:rPr>
  </w:style>
  <w:style w:type="paragraph" w:styleId="Revision">
    <w:name w:val="Revision"/>
    <w:hidden/>
    <w:uiPriority w:val="99"/>
    <w:semiHidden/>
    <w:rsid w:val="0052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DF86.24273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Burt</dc:creator>
  <cp:keywords/>
  <dc:description/>
  <cp:lastModifiedBy>Jennifer Burt</cp:lastModifiedBy>
  <cp:revision>2</cp:revision>
  <dcterms:created xsi:type="dcterms:W3CDTF">2022-09-28T09:30:00Z</dcterms:created>
  <dcterms:modified xsi:type="dcterms:W3CDTF">2022-09-28T09:30:00Z</dcterms:modified>
</cp:coreProperties>
</file>