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FFC6" w14:textId="17CC1C42" w:rsidR="0016435A" w:rsidRPr="0016435A" w:rsidRDefault="0016435A" w:rsidP="0016435A">
      <w:pPr>
        <w:jc w:val="center"/>
        <w:rPr>
          <w:b/>
          <w:bCs/>
        </w:rPr>
      </w:pPr>
      <w:r w:rsidRPr="0016435A">
        <w:rPr>
          <w:b/>
          <w:bCs/>
        </w:rPr>
        <w:t>Chartered Accountants Ireland</w:t>
      </w:r>
    </w:p>
    <w:p w14:paraId="5482E499" w14:textId="0C64DE48" w:rsidR="0016435A" w:rsidRPr="0016435A" w:rsidRDefault="0016435A" w:rsidP="0016435A">
      <w:pPr>
        <w:jc w:val="center"/>
        <w:rPr>
          <w:b/>
          <w:bCs/>
        </w:rPr>
      </w:pPr>
      <w:r w:rsidRPr="0016435A">
        <w:rPr>
          <w:b/>
          <w:bCs/>
        </w:rPr>
        <w:t>Professional Qualification Details</w:t>
      </w:r>
    </w:p>
    <w:p w14:paraId="620C9565" w14:textId="5C417CB3" w:rsidR="0016435A" w:rsidRPr="0016435A" w:rsidRDefault="0016435A" w:rsidP="00D320B4">
      <w:pPr>
        <w:spacing w:after="0"/>
        <w:rPr>
          <w:b/>
          <w:bCs/>
        </w:rPr>
      </w:pPr>
      <w:r w:rsidRPr="0016435A">
        <w:rPr>
          <w:b/>
          <w:bCs/>
        </w:rPr>
        <w:t>Prerequisites</w:t>
      </w:r>
      <w:r w:rsidR="00D320B4">
        <w:rPr>
          <w:b/>
          <w:bCs/>
        </w:rPr>
        <w:t>:</w:t>
      </w:r>
      <w:r w:rsidRPr="0016435A">
        <w:rPr>
          <w:b/>
          <w:bCs/>
        </w:rPr>
        <w:t xml:space="preserve"> </w:t>
      </w:r>
    </w:p>
    <w:p w14:paraId="0A13E740" w14:textId="77777777" w:rsidR="0016435A" w:rsidRDefault="0016435A">
      <w:r>
        <w:t xml:space="preserve">A number of pathways exist to Chartered Accountants Ireland membership depending on applicant previous education/experience: </w:t>
      </w:r>
    </w:p>
    <w:p w14:paraId="34E9DD2E" w14:textId="7F05EE8E" w:rsidR="0016435A" w:rsidRDefault="0016435A" w:rsidP="0016435A">
      <w:pPr>
        <w:pStyle w:val="ListParagraph"/>
        <w:numPr>
          <w:ilvl w:val="0"/>
          <w:numId w:val="1"/>
        </w:numPr>
      </w:pPr>
      <w:r w:rsidRPr="00645B77">
        <w:rPr>
          <w:u w:val="single"/>
        </w:rPr>
        <w:t>Graduate route</w:t>
      </w:r>
      <w:r w:rsidR="00645B77">
        <w:t>:</w:t>
      </w:r>
      <w:r>
        <w:t xml:space="preserve"> - minimum of any Irish (Republic of Ireland or UK) undergraduate degree or recognised equivalent. Note some recognised degrees may qualify for exemptions from examinations at the Chartered Accountants Ireland CA Proficiency 1 </w:t>
      </w:r>
      <w:r w:rsidR="00D320B4">
        <w:t xml:space="preserve">(CAP1) </w:t>
      </w:r>
      <w:r>
        <w:t xml:space="preserve">exam (first year) level. </w:t>
      </w:r>
    </w:p>
    <w:p w14:paraId="0A1278E3" w14:textId="3E7D587D" w:rsidR="00D320B4" w:rsidRDefault="0016435A" w:rsidP="00D320B4">
      <w:pPr>
        <w:pStyle w:val="ListParagraph"/>
        <w:numPr>
          <w:ilvl w:val="0"/>
          <w:numId w:val="1"/>
        </w:numPr>
      </w:pPr>
      <w:r w:rsidRPr="00645B77">
        <w:rPr>
          <w:u w:val="single"/>
        </w:rPr>
        <w:t>Post graduate entry</w:t>
      </w:r>
      <w:r w:rsidR="00645B77">
        <w:rPr>
          <w:u w:val="single"/>
        </w:rPr>
        <w:t xml:space="preserve"> route</w:t>
      </w:r>
      <w:r w:rsidR="00645B77">
        <w:t>:</w:t>
      </w:r>
      <w:r>
        <w:t xml:space="preserve"> – graduates (with non-business/accounting degrees) who complete an approved post graduate conversion programme can be exempted from the CAP1 exam.  Additionally accounting/business graduates who have been exempted from the CAP1 </w:t>
      </w:r>
      <w:r w:rsidR="00D320B4">
        <w:t>exam who complete an approved master’s degree can be exempted from our penultimate examination (CAP2).</w:t>
      </w:r>
    </w:p>
    <w:p w14:paraId="5AA29799" w14:textId="1571E595" w:rsidR="00D320B4" w:rsidRDefault="0016435A" w:rsidP="00D320B4">
      <w:pPr>
        <w:pStyle w:val="ListParagraph"/>
        <w:numPr>
          <w:ilvl w:val="0"/>
          <w:numId w:val="1"/>
        </w:numPr>
      </w:pPr>
      <w:r w:rsidRPr="00645B77">
        <w:rPr>
          <w:u w:val="single"/>
        </w:rPr>
        <w:t>School leaver</w:t>
      </w:r>
      <w:r w:rsidR="00645B77">
        <w:rPr>
          <w:u w:val="single"/>
        </w:rPr>
        <w:t xml:space="preserve"> entry route</w:t>
      </w:r>
      <w:r w:rsidR="00645B77">
        <w:t>:</w:t>
      </w:r>
      <w:r>
        <w:t xml:space="preserve"> – applicant without higher education </w:t>
      </w:r>
      <w:r w:rsidR="00D320B4">
        <w:t>(</w:t>
      </w:r>
      <w:proofErr w:type="spellStart"/>
      <w:r>
        <w:t>eg.</w:t>
      </w:r>
      <w:proofErr w:type="spellEnd"/>
      <w:r>
        <w:t xml:space="preserve"> undergraduate/master</w:t>
      </w:r>
      <w:r w:rsidR="00D320B4">
        <w:t>’</w:t>
      </w:r>
      <w:r>
        <w:t>s degree</w:t>
      </w:r>
      <w:r w:rsidR="00D320B4">
        <w:t xml:space="preserve">) can access the programme by completing the Accounting Technician Ireland qualification (including ATI apprenticeships) or school leaver route. </w:t>
      </w:r>
      <w:r>
        <w:t xml:space="preserve"> </w:t>
      </w:r>
    </w:p>
    <w:p w14:paraId="458EE100" w14:textId="5759C215" w:rsidR="00D320B4" w:rsidRPr="00D320B4" w:rsidRDefault="0016435A" w:rsidP="00D320B4">
      <w:pPr>
        <w:spacing w:after="0"/>
        <w:rPr>
          <w:b/>
          <w:bCs/>
        </w:rPr>
      </w:pPr>
      <w:r w:rsidRPr="00D320B4">
        <w:rPr>
          <w:b/>
          <w:bCs/>
        </w:rPr>
        <w:t>Final Exam details</w:t>
      </w:r>
      <w:r w:rsidR="00D320B4" w:rsidRPr="00D320B4">
        <w:rPr>
          <w:b/>
          <w:bCs/>
        </w:rPr>
        <w:t>:</w:t>
      </w:r>
      <w:r w:rsidRPr="00D320B4">
        <w:rPr>
          <w:b/>
          <w:bCs/>
        </w:rPr>
        <w:t xml:space="preserve"> </w:t>
      </w:r>
    </w:p>
    <w:p w14:paraId="64FA9C9E" w14:textId="5CA1F93A" w:rsidR="00F37F0B" w:rsidRDefault="0016435A" w:rsidP="00D320B4">
      <w:r>
        <w:t xml:space="preserve">For all routes above final exams consists of </w:t>
      </w:r>
      <w:r w:rsidR="00D320B4">
        <w:t>the Final Admitting Exam</w:t>
      </w:r>
      <w:r w:rsidR="00F37F0B">
        <w:t xml:space="preserve"> (FAE)</w:t>
      </w:r>
      <w:r w:rsidR="00D320B4">
        <w:t xml:space="preserve"> which comprises </w:t>
      </w:r>
      <w:r w:rsidR="00F37F0B">
        <w:t xml:space="preserve">FAE Core a </w:t>
      </w:r>
      <w:r>
        <w:t xml:space="preserve">multi discipline case study and </w:t>
      </w:r>
      <w:r w:rsidR="00F37F0B">
        <w:t>FAE elective paper. One of the electives is in Advanced Audit and Assurance (AAA).  This elective must be passed in order to be eligible for the audit qualification.  Should a student sit another elective at the time of qualifying, the AAA elective can be completed post admittance as a member.</w:t>
      </w:r>
    </w:p>
    <w:p w14:paraId="7CDB1B2C" w14:textId="4CE30A19" w:rsidR="00F37F0B" w:rsidRPr="00F37F0B" w:rsidRDefault="0016435A" w:rsidP="00F37F0B">
      <w:pPr>
        <w:spacing w:after="0"/>
        <w:rPr>
          <w:b/>
          <w:bCs/>
        </w:rPr>
      </w:pPr>
      <w:r w:rsidRPr="00F37F0B">
        <w:rPr>
          <w:b/>
          <w:bCs/>
        </w:rPr>
        <w:t>Practical Experience</w:t>
      </w:r>
      <w:r w:rsidR="00F37F0B" w:rsidRPr="00F37F0B">
        <w:rPr>
          <w:b/>
          <w:bCs/>
        </w:rPr>
        <w:t>:</w:t>
      </w:r>
      <w:r w:rsidRPr="00F37F0B">
        <w:rPr>
          <w:b/>
          <w:bCs/>
        </w:rPr>
        <w:t xml:space="preserve"> </w:t>
      </w:r>
    </w:p>
    <w:p w14:paraId="33CA9D6B" w14:textId="21C51E24" w:rsidR="00645B77" w:rsidRDefault="0016435A" w:rsidP="0070770B">
      <w:pPr>
        <w:pStyle w:val="ListParagraph"/>
        <w:numPr>
          <w:ilvl w:val="0"/>
          <w:numId w:val="2"/>
        </w:numPr>
      </w:pPr>
      <w:r w:rsidRPr="0070770B">
        <w:rPr>
          <w:u w:val="single"/>
        </w:rPr>
        <w:t xml:space="preserve">Graduate </w:t>
      </w:r>
      <w:r w:rsidR="00645B77" w:rsidRPr="0070770B">
        <w:rPr>
          <w:u w:val="single"/>
        </w:rPr>
        <w:t xml:space="preserve">entry </w:t>
      </w:r>
      <w:r w:rsidRPr="0070770B">
        <w:rPr>
          <w:u w:val="single"/>
        </w:rPr>
        <w:t>route</w:t>
      </w:r>
      <w:r w:rsidR="00645B77">
        <w:t>:  This requires the completion of the</w:t>
      </w:r>
      <w:r w:rsidR="00302CE7">
        <w:t xml:space="preserve"> minimum 637 days of</w:t>
      </w:r>
      <w:r w:rsidR="00645B77">
        <w:t xml:space="preserve"> required professional experience within </w:t>
      </w:r>
      <w:r w:rsidR="0070770B">
        <w:t>a 3.5-year</w:t>
      </w:r>
      <w:r>
        <w:t xml:space="preserve"> training contract</w:t>
      </w:r>
      <w:r w:rsidR="00645B77">
        <w:t xml:space="preserve"> (or equivalent experience within our Flexible route) in an approved training firm/organisation</w:t>
      </w:r>
      <w:r w:rsidR="00302CE7">
        <w:t>.</w:t>
      </w:r>
    </w:p>
    <w:p w14:paraId="6AD77225" w14:textId="478629E8" w:rsidR="00645B77" w:rsidRDefault="00645B77" w:rsidP="0070770B">
      <w:pPr>
        <w:pStyle w:val="ListParagraph"/>
        <w:numPr>
          <w:ilvl w:val="0"/>
          <w:numId w:val="2"/>
        </w:numPr>
      </w:pPr>
      <w:r w:rsidRPr="0070770B">
        <w:rPr>
          <w:u w:val="single"/>
        </w:rPr>
        <w:t>Post</w:t>
      </w:r>
      <w:r>
        <w:t>g</w:t>
      </w:r>
      <w:r w:rsidRPr="0070770B">
        <w:rPr>
          <w:u w:val="single"/>
        </w:rPr>
        <w:t>raduate entry route</w:t>
      </w:r>
      <w:r>
        <w:t>:  This requires the completion of the</w:t>
      </w:r>
      <w:r w:rsidR="00302CE7">
        <w:t xml:space="preserve"> minimum </w:t>
      </w:r>
      <w:r w:rsidR="00731E02">
        <w:t xml:space="preserve">547 days of </w:t>
      </w:r>
      <w:r>
        <w:t xml:space="preserve">required professional experience within </w:t>
      </w:r>
      <w:r w:rsidR="0070770B">
        <w:t>a 3-year</w:t>
      </w:r>
      <w:r>
        <w:t xml:space="preserve"> training contract (or equivalent experience within our Flexible route) in an approved training firm/organisation.</w:t>
      </w:r>
    </w:p>
    <w:p w14:paraId="015DD692" w14:textId="18661971" w:rsidR="00F37F0B" w:rsidRDefault="0016435A" w:rsidP="0070770B">
      <w:pPr>
        <w:pStyle w:val="ListParagraph"/>
        <w:numPr>
          <w:ilvl w:val="0"/>
          <w:numId w:val="2"/>
        </w:numPr>
      </w:pPr>
      <w:r w:rsidRPr="0070770B">
        <w:rPr>
          <w:u w:val="single"/>
        </w:rPr>
        <w:t>School leaver</w:t>
      </w:r>
      <w:r w:rsidR="0070770B" w:rsidRPr="0070770B">
        <w:rPr>
          <w:u w:val="single"/>
        </w:rPr>
        <w:t xml:space="preserve"> route</w:t>
      </w:r>
      <w:r w:rsidR="0070770B">
        <w:t>:</w:t>
      </w:r>
      <w:r>
        <w:t xml:space="preserve">  </w:t>
      </w:r>
      <w:r w:rsidR="0070770B">
        <w:t xml:space="preserve">This requires the completion of the </w:t>
      </w:r>
      <w:r w:rsidR="00731E02">
        <w:t xml:space="preserve">minimum 751 days of </w:t>
      </w:r>
      <w:r w:rsidR="0070770B">
        <w:t xml:space="preserve">required professional experience within a </w:t>
      </w:r>
      <w:r w:rsidR="00142404">
        <w:t>4</w:t>
      </w:r>
      <w:r w:rsidR="0070770B">
        <w:t xml:space="preserve">-year training contract (or equivalent experience within our Flexible route) in an approved training firm/organisation. In addition, the student must meet the ATI experience requirements giving a </w:t>
      </w:r>
      <w:r w:rsidR="00142404">
        <w:t>5-to-6-year</w:t>
      </w:r>
      <w:r w:rsidR="0070770B">
        <w:t xml:space="preserve"> total training period. </w:t>
      </w:r>
    </w:p>
    <w:p w14:paraId="55AC213F" w14:textId="11A54CB6" w:rsidR="008244AD" w:rsidRDefault="0016435A" w:rsidP="00D320B4">
      <w:r>
        <w:t xml:space="preserve">All practical training is recorded in </w:t>
      </w:r>
      <w:r w:rsidR="00F37F0B">
        <w:t>the CA Diary our online</w:t>
      </w:r>
      <w:r>
        <w:t xml:space="preserve"> achievement log which must be reviewed and approved by </w:t>
      </w:r>
      <w:r w:rsidR="00F37F0B">
        <w:t>this Institute</w:t>
      </w:r>
      <w:r>
        <w:t xml:space="preserve"> prior to being admitted to membership.</w:t>
      </w:r>
    </w:p>
    <w:sectPr w:rsidR="00824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0F1"/>
    <w:multiLevelType w:val="hybridMultilevel"/>
    <w:tmpl w:val="276A61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9E4"/>
    <w:multiLevelType w:val="hybridMultilevel"/>
    <w:tmpl w:val="B5CE3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89698869">
    <w:abstractNumId w:val="0"/>
  </w:num>
  <w:num w:numId="2" w16cid:durableId="5794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5A"/>
    <w:rsid w:val="00142404"/>
    <w:rsid w:val="0016435A"/>
    <w:rsid w:val="00165F27"/>
    <w:rsid w:val="00302CE7"/>
    <w:rsid w:val="00645B77"/>
    <w:rsid w:val="0070770B"/>
    <w:rsid w:val="00731E02"/>
    <w:rsid w:val="008244AD"/>
    <w:rsid w:val="008453E6"/>
    <w:rsid w:val="00D320B4"/>
    <w:rsid w:val="00F37F0B"/>
    <w:rsid w:val="00FC75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3D05"/>
  <w15:chartTrackingRefBased/>
  <w15:docId w15:val="{87472977-74E0-4B94-98F0-5BFC1BAD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O'Loughlin</dc:creator>
  <cp:keywords/>
  <dc:description/>
  <cp:lastModifiedBy>Ronan O'Loughlin</cp:lastModifiedBy>
  <cp:revision>7</cp:revision>
  <dcterms:created xsi:type="dcterms:W3CDTF">2022-09-19T08:58:00Z</dcterms:created>
  <dcterms:modified xsi:type="dcterms:W3CDTF">2022-09-19T09:37:00Z</dcterms:modified>
</cp:coreProperties>
</file>